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00F51" w14:textId="77777777" w:rsidR="0098153C" w:rsidRDefault="0098153C" w:rsidP="00E36F1B">
      <w:pPr>
        <w:jc w:val="center"/>
        <w:rPr>
          <w:b/>
          <w:sz w:val="28"/>
          <w:lang w:val="el-GR"/>
        </w:rPr>
      </w:pPr>
      <w:r w:rsidRPr="0098153C">
        <w:rPr>
          <w:rFonts w:eastAsia="Times New Roman"/>
          <w:b/>
          <w:bCs/>
          <w:lang w:val="el-GR" w:eastAsia="el-GR"/>
        </w:rPr>
        <w:t xml:space="preserve">Εμπειρίες από την Αξιοποίηση της Ανεστραμμένης </w:t>
      </w:r>
      <w:r w:rsidR="00A94F43">
        <w:rPr>
          <w:rFonts w:eastAsia="Times New Roman"/>
          <w:b/>
          <w:bCs/>
          <w:lang w:val="el-GR" w:eastAsia="el-GR"/>
        </w:rPr>
        <w:t>Τ</w:t>
      </w:r>
      <w:r w:rsidRPr="0098153C">
        <w:rPr>
          <w:rFonts w:eastAsia="Times New Roman"/>
          <w:b/>
          <w:bCs/>
          <w:lang w:val="el-GR" w:eastAsia="el-GR"/>
        </w:rPr>
        <w:t>άξης</w:t>
      </w:r>
      <w:r w:rsidR="00105D39">
        <w:rPr>
          <w:rFonts w:eastAsia="Times New Roman"/>
          <w:b/>
          <w:bCs/>
          <w:lang w:val="el-GR" w:eastAsia="el-GR"/>
        </w:rPr>
        <w:t xml:space="preserve"> για τη Διδασκαλία των Μαθηματικών</w:t>
      </w:r>
      <w:r w:rsidRPr="0098153C">
        <w:rPr>
          <w:rFonts w:eastAsia="Times New Roman"/>
          <w:b/>
          <w:bCs/>
          <w:lang w:val="el-GR" w:eastAsia="el-GR"/>
        </w:rPr>
        <w:t xml:space="preserve"> στην Πρωτοβάθμια Εκπαίδευση</w:t>
      </w:r>
    </w:p>
    <w:p w14:paraId="4C686ADF" w14:textId="77777777" w:rsidR="00B510B8" w:rsidRDefault="00B510B8" w:rsidP="00E36F1B">
      <w:pPr>
        <w:jc w:val="center"/>
        <w:rPr>
          <w:rFonts w:eastAsia="Times New Roman"/>
          <w:b/>
          <w:bCs/>
          <w:lang w:val="el-GR" w:eastAsia="el-GR"/>
        </w:rPr>
      </w:pPr>
    </w:p>
    <w:p w14:paraId="5CD8BBAF" w14:textId="77777777" w:rsidR="00640C69" w:rsidRPr="00C32FDB" w:rsidRDefault="00640C69" w:rsidP="00E36F1B">
      <w:pPr>
        <w:jc w:val="center"/>
        <w:rPr>
          <w:rFonts w:eastAsia="Times New Roman"/>
          <w:b/>
          <w:bCs/>
          <w:lang w:val="en-US" w:eastAsia="el-GR"/>
        </w:rPr>
      </w:pPr>
      <w:r w:rsidRPr="00C32FDB">
        <w:rPr>
          <w:rFonts w:eastAsia="Times New Roman"/>
          <w:b/>
          <w:bCs/>
          <w:lang w:val="en-US" w:eastAsia="el-GR"/>
        </w:rPr>
        <w:t>Experiences of Exploiting the Flipped Classroom for Teaching Mathematics in Primary Education</w:t>
      </w:r>
    </w:p>
    <w:p w14:paraId="01A51E24" w14:textId="77777777" w:rsidR="00640C69" w:rsidRDefault="00640C69" w:rsidP="00DC72E1">
      <w:pPr>
        <w:jc w:val="center"/>
        <w:rPr>
          <w:b/>
          <w:sz w:val="20"/>
          <w:szCs w:val="20"/>
          <w:lang w:val="en-US"/>
        </w:rPr>
      </w:pPr>
    </w:p>
    <w:p w14:paraId="3681FE54" w14:textId="77777777" w:rsidR="00B510B8" w:rsidRPr="0033153A" w:rsidRDefault="00662433" w:rsidP="00DC72E1">
      <w:pPr>
        <w:jc w:val="both"/>
        <w:rPr>
          <w:rFonts w:eastAsia="Times New Roman"/>
          <w:b/>
          <w:bCs/>
          <w:lang w:val="el-GR" w:eastAsia="pt-PT"/>
        </w:rPr>
      </w:pPr>
      <w:r>
        <w:rPr>
          <w:rFonts w:eastAsia="Times New Roman"/>
          <w:b/>
          <w:bCs/>
          <w:lang w:val="el-GR" w:eastAsia="pt-PT"/>
        </w:rPr>
        <w:t>Περίληψη</w:t>
      </w:r>
    </w:p>
    <w:p w14:paraId="3406BFA6" w14:textId="77777777" w:rsidR="004B7385" w:rsidRPr="00680593" w:rsidRDefault="004B7385" w:rsidP="004B7385">
      <w:pPr>
        <w:jc w:val="both"/>
        <w:rPr>
          <w:szCs w:val="20"/>
          <w:lang w:val="el-GR"/>
        </w:rPr>
      </w:pPr>
      <w:r w:rsidRPr="00680593">
        <w:rPr>
          <w:lang w:val="el-GR"/>
        </w:rPr>
        <w:t xml:space="preserve">Η παρούσα έρευνα αποτελεί μέρος μιας ευρύτερης ερευνητικής προσπάθειας, αντικείμενο της οποίας είναι η διερεύνηση των παραγόντων που επηρεάζουν την εισαγωγή και την αξιοποίηση της ανεστραμμένης τάξης στις τελευταίες τάξεις του Δημοτικού Σχολείου. Το άρθρο αυτό εστιάζει σε μια πτυχή αυτής της έρευνας και ειδικότερα στη διερεύνηση των απόψεων και των εμπειριών των μαθητών και των εκπαιδευτικών από την οργάνωση και διάρθρωση των διδακτικών δραστηριοτήτων στο πλαίσιο της εφαρμογής της ανεστραμμένης τάξης σε </w:t>
      </w:r>
      <w:r w:rsidR="00CC1578">
        <w:rPr>
          <w:lang w:val="el-GR"/>
        </w:rPr>
        <w:t xml:space="preserve">τέσσερα τμήματα </w:t>
      </w:r>
      <w:r w:rsidRPr="00680593">
        <w:rPr>
          <w:lang w:val="el-GR"/>
        </w:rPr>
        <w:t xml:space="preserve">της Ε΄ Δημοτικού. </w:t>
      </w:r>
      <w:r w:rsidRPr="00680593">
        <w:rPr>
          <w:szCs w:val="20"/>
          <w:lang w:val="el-GR"/>
        </w:rPr>
        <w:t>Επίσης, διερευνήθηκαν οι απόψεις των σχεδιαστών του ψηφιακού περιεχομένου της ανεστραμμένης τάξης.</w:t>
      </w:r>
      <w:r w:rsidRPr="00680593">
        <w:rPr>
          <w:lang w:val="el-GR"/>
        </w:rPr>
        <w:t xml:space="preserve"> Ως μελέτη περίπτωσης επελέγη η ενότητα «Κλάσματα» των Μαθηματικών της Ε΄ τάξης του Δημοτικού Σχολείου. Για τον σκοπό αυτό σχεδιάστηκαν τέσσερα ψηφιακά μαθήματα με τα αντίστοιχα φύλλα εργασίας τους. Τα δεδομένα συλλέχθηκαν μέσω ημερολογίων από μαθητές και εκπαιδευτικούς καθώς και συνεντεύξεων με τους σχεδιαστές των ψηφιακών μαθημάτων. Τα αποτελέσματα της έρευνας έδειξαν ότι η ανεστραμμένη διδασκαλία είχε θετική αποδοχή από τους μαθητές και έδωσε </w:t>
      </w:r>
      <w:r w:rsidRPr="00680593">
        <w:rPr>
          <w:szCs w:val="20"/>
          <w:lang w:val="el-GR"/>
        </w:rPr>
        <w:t xml:space="preserve">την ευκαιρία στους εκπαιδευτικούς να αξιοποιήσουν περισσότερο διδακτικό χρόνο στην τάξη για την ολοκλήρωση ασκήσεων και την επίλυση προβλημάτων. Από την άλλη πλευρά, τα αποτελέσματα έδειξαν ότι η παιδαγωγική και τεχνολογική γνώση που είναι απαραίτητη για την ανάπτυξη των ψηφιακών περιεχομένων σε συνδυασμό με το κόστος του τεχνολογικού εξοπλισμού καθιστά δύσκολα γενικεύσιμη τη μεθοδολογία της ανεστραμμένης τάξης. Τέλος, η ανάπτυξη της ικανότητας αυτόνομης μάθησης - ιδιαίτερα όταν πρόκειται για μαθητές του Δημοτικού Σχολείου - και το ζήτημα της αξιοποίησης της ανεστραμμένης τάξης με τρόπο που να λειτουργεί υποστηρικτικά για όλους τους μαθητές έτσι ώστε να μειώνονται οι </w:t>
      </w:r>
      <w:proofErr w:type="spellStart"/>
      <w:r w:rsidRPr="00680593">
        <w:rPr>
          <w:szCs w:val="20"/>
          <w:lang w:val="el-GR"/>
        </w:rPr>
        <w:t>προϋπάρχουσες</w:t>
      </w:r>
      <w:proofErr w:type="spellEnd"/>
      <w:r w:rsidRPr="00680593">
        <w:rPr>
          <w:szCs w:val="20"/>
          <w:lang w:val="el-GR"/>
        </w:rPr>
        <w:t xml:space="preserve"> μαθησιακές διαφορές αποτελούν ζητήματα στα οποία η μελλοντική έρευνα χρειάζεται να δώσει απαντήσεις. </w:t>
      </w:r>
    </w:p>
    <w:p w14:paraId="01F30E2A" w14:textId="77777777" w:rsidR="00A57A0A" w:rsidRDefault="00A57A0A" w:rsidP="00DC72E1">
      <w:pPr>
        <w:jc w:val="both"/>
        <w:rPr>
          <w:lang w:val="el-GR"/>
        </w:rPr>
      </w:pPr>
      <w:r>
        <w:rPr>
          <w:lang w:val="el-GR"/>
        </w:rPr>
        <w:t xml:space="preserve"> </w:t>
      </w:r>
    </w:p>
    <w:p w14:paraId="6472FFFA" w14:textId="77777777" w:rsidR="00C37A38" w:rsidRPr="00265BB8" w:rsidRDefault="00C37A38" w:rsidP="00DC72E1">
      <w:pPr>
        <w:jc w:val="both"/>
        <w:rPr>
          <w:b/>
          <w:lang w:val="en-US"/>
        </w:rPr>
      </w:pPr>
      <w:r w:rsidRPr="00DF6CBF">
        <w:rPr>
          <w:b/>
        </w:rPr>
        <w:t>Abstract</w:t>
      </w:r>
    </w:p>
    <w:p w14:paraId="2AD305CC" w14:textId="77777777" w:rsidR="00265BB8" w:rsidRDefault="00265BB8" w:rsidP="00265BB8">
      <w:pPr>
        <w:jc w:val="both"/>
      </w:pPr>
      <w:r>
        <w:t xml:space="preserve">The </w:t>
      </w:r>
      <w:r>
        <w:rPr>
          <w:lang w:val="en-US"/>
        </w:rPr>
        <w:t>current</w:t>
      </w:r>
      <w:r>
        <w:t xml:space="preserve"> research is part of a wider research effort, the aim of which is to investigate the factors that influence the introduction and exploitation of the flipped classroom in the last classes of Primary School. This article focuses on one aspect of this research, and in </w:t>
      </w:r>
      <w:proofErr w:type="gramStart"/>
      <w:r>
        <w:t>particular</w:t>
      </w:r>
      <w:proofErr w:type="gramEnd"/>
      <w:r>
        <w:t xml:space="preserve"> it explores the views and experiences of students and teachers from organising and structuring teaching activities in the context of the implementation of the flipped classroom in four classes of the fifth grade of Primary School. Moreover, the views of the designers of digital content for the flipped classroom </w:t>
      </w:r>
      <w:proofErr w:type="gramStart"/>
      <w:r>
        <w:t>were also explored</w:t>
      </w:r>
      <w:proofErr w:type="gramEnd"/>
      <w:r>
        <w:t xml:space="preserve">. As a case study, the Mathematics section "Fractions" of the fifth grade of the Primary School </w:t>
      </w:r>
      <w:proofErr w:type="gramStart"/>
      <w:r>
        <w:t>was selected</w:t>
      </w:r>
      <w:proofErr w:type="gramEnd"/>
      <w:r>
        <w:t xml:space="preserve">. For this purpose, four digital courses </w:t>
      </w:r>
      <w:proofErr w:type="gramStart"/>
      <w:r>
        <w:t>were designed</w:t>
      </w:r>
      <w:proofErr w:type="gramEnd"/>
      <w:r>
        <w:t xml:space="preserve"> with their respective worksheets. The data </w:t>
      </w:r>
      <w:proofErr w:type="gramStart"/>
      <w:r>
        <w:t>were collected</w:t>
      </w:r>
      <w:proofErr w:type="gramEnd"/>
      <w:r>
        <w:t xml:space="preserve"> through diaries from students and teachers, as well as interviews with the designers of the digital lessons. The results of the research showed that flipped classroom </w:t>
      </w:r>
      <w:proofErr w:type="gramStart"/>
      <w:r>
        <w:t>was positively accepted</w:t>
      </w:r>
      <w:proofErr w:type="gramEnd"/>
      <w:r>
        <w:t xml:space="preserve"> by students and gave teachers the opportunity to use more teaching time in the classroom to complete exercises and solve problems. On the other hand, the results showed that the required pedagogical and technological knowledge necessary for the development of digital content combined with the cost of technological equipment make flipped classroom </w:t>
      </w:r>
      <w:r>
        <w:lastRenderedPageBreak/>
        <w:t xml:space="preserve">methodology difficult to generalise. Finally, developing autonomous learning - especially when it comes to primary school students - and the question of using the flipped classroom in a supportive way for all students to reduce pre-existing learning disparities are issues in which future research needs to provide answers. </w:t>
      </w:r>
    </w:p>
    <w:p w14:paraId="7C9223C5" w14:textId="77777777" w:rsidR="00FD0E38" w:rsidRPr="00265BB8" w:rsidRDefault="00FD0E38" w:rsidP="00DC72E1">
      <w:pPr>
        <w:jc w:val="both"/>
      </w:pPr>
    </w:p>
    <w:p w14:paraId="0D733368" w14:textId="77777777" w:rsidR="00EB26D0" w:rsidRPr="00946EBD" w:rsidRDefault="00662433" w:rsidP="00DC72E1">
      <w:pPr>
        <w:jc w:val="both"/>
        <w:rPr>
          <w:lang w:val="el-GR"/>
        </w:rPr>
      </w:pPr>
      <w:r w:rsidRPr="00946EBD">
        <w:rPr>
          <w:b/>
          <w:lang w:val="el-GR"/>
        </w:rPr>
        <w:t>Λέξεις-κλειδιά</w:t>
      </w:r>
      <w:r w:rsidR="00B510B8" w:rsidRPr="00946EBD">
        <w:rPr>
          <w:b/>
          <w:lang w:val="el-GR"/>
        </w:rPr>
        <w:t>:</w:t>
      </w:r>
      <w:r w:rsidR="00FD0E38" w:rsidRPr="00946EBD">
        <w:rPr>
          <w:lang w:val="el-GR"/>
        </w:rPr>
        <w:t xml:space="preserve"> </w:t>
      </w:r>
      <w:r w:rsidR="000C0752" w:rsidRPr="00946EBD">
        <w:rPr>
          <w:lang w:val="el-GR"/>
        </w:rPr>
        <w:t xml:space="preserve">Ανεστραμμένη τάξη, </w:t>
      </w:r>
      <w:r w:rsidR="00E36F1B">
        <w:rPr>
          <w:lang w:val="el-GR"/>
        </w:rPr>
        <w:t>Ψηφιακά μαθήματα, Πρωτοβάθμια Ε</w:t>
      </w:r>
      <w:r w:rsidR="000C0752" w:rsidRPr="00946EBD">
        <w:rPr>
          <w:lang w:val="el-GR"/>
        </w:rPr>
        <w:t>κπαίδευση, Μαθηματικά</w:t>
      </w:r>
    </w:p>
    <w:p w14:paraId="1787D38E" w14:textId="77777777" w:rsidR="00DD4CC9" w:rsidRPr="00946EBD" w:rsidRDefault="00DD4CC9" w:rsidP="00DC72E1">
      <w:pPr>
        <w:jc w:val="both"/>
        <w:rPr>
          <w:lang w:val="el-GR"/>
        </w:rPr>
      </w:pPr>
    </w:p>
    <w:p w14:paraId="50CBBFF5" w14:textId="77777777" w:rsidR="000C0752" w:rsidRPr="00946EBD" w:rsidRDefault="000C0752" w:rsidP="00DC72E1">
      <w:pPr>
        <w:jc w:val="both"/>
        <w:rPr>
          <w:lang w:val="en-US"/>
        </w:rPr>
      </w:pPr>
      <w:r w:rsidRPr="00946EBD">
        <w:rPr>
          <w:b/>
          <w:lang w:val="en-US"/>
        </w:rPr>
        <w:t>Key-words:</w:t>
      </w:r>
      <w:r w:rsidR="00E36F1B">
        <w:rPr>
          <w:lang w:val="en-US"/>
        </w:rPr>
        <w:t xml:space="preserve"> Flipped C</w:t>
      </w:r>
      <w:r w:rsidRPr="00946EBD">
        <w:rPr>
          <w:lang w:val="en-US"/>
        </w:rPr>
        <w:t xml:space="preserve">lassroom, Digital lessons, Primary </w:t>
      </w:r>
      <w:r w:rsidR="00E36F1B">
        <w:rPr>
          <w:lang w:val="en-US"/>
        </w:rPr>
        <w:t>E</w:t>
      </w:r>
      <w:r w:rsidRPr="00946EBD">
        <w:rPr>
          <w:lang w:val="en-US"/>
        </w:rPr>
        <w:t>ducation, Mathematics</w:t>
      </w:r>
    </w:p>
    <w:p w14:paraId="338FFDE2" w14:textId="77777777" w:rsidR="00EB26D0" w:rsidRPr="00946EBD" w:rsidRDefault="00EB26D0" w:rsidP="00DC72E1">
      <w:pPr>
        <w:jc w:val="center"/>
        <w:rPr>
          <w:lang w:val="en-US"/>
        </w:rPr>
      </w:pPr>
    </w:p>
    <w:p w14:paraId="360BA5D0" w14:textId="77777777" w:rsidR="0098153C" w:rsidRPr="00946EBD" w:rsidRDefault="0098153C" w:rsidP="00DC72E1">
      <w:pPr>
        <w:pStyle w:val="a3"/>
        <w:numPr>
          <w:ilvl w:val="0"/>
          <w:numId w:val="2"/>
        </w:numPr>
        <w:shd w:val="clear" w:color="auto" w:fill="FFFFFF"/>
        <w:jc w:val="both"/>
        <w:rPr>
          <w:rFonts w:eastAsia="Times New Roman"/>
          <w:lang w:val="el-GR" w:eastAsia="el-GR"/>
        </w:rPr>
      </w:pPr>
      <w:r w:rsidRPr="00946EBD">
        <w:rPr>
          <w:rFonts w:eastAsia="Times New Roman"/>
          <w:b/>
          <w:bCs/>
          <w:lang w:val="el-GR" w:eastAsia="el-GR"/>
        </w:rPr>
        <w:t>Εισαγωγή</w:t>
      </w:r>
    </w:p>
    <w:p w14:paraId="77E4E6D0" w14:textId="77777777" w:rsidR="005C557E" w:rsidRPr="000660E1" w:rsidRDefault="0098153C" w:rsidP="00DC72E1">
      <w:pPr>
        <w:jc w:val="both"/>
        <w:rPr>
          <w:lang w:val="el-GR"/>
        </w:rPr>
      </w:pPr>
      <w:bookmarkStart w:id="0" w:name="_GoBack"/>
      <w:r w:rsidRPr="00946EBD">
        <w:rPr>
          <w:lang w:val="el-GR"/>
        </w:rPr>
        <w:t xml:space="preserve">Η </w:t>
      </w:r>
      <w:r w:rsidRPr="00946EBD">
        <w:rPr>
          <w:rFonts w:eastAsia="Times New Roman"/>
          <w:bCs/>
          <w:lang w:val="el-GR" w:eastAsia="el-GR"/>
        </w:rPr>
        <w:t>υλοποίηση</w:t>
      </w:r>
      <w:r w:rsidRPr="00946EBD">
        <w:rPr>
          <w:lang w:val="el-GR"/>
        </w:rPr>
        <w:t xml:space="preserve"> και η διάδοση της ανεστραμμένης τάξης (</w:t>
      </w:r>
      <w:r w:rsidRPr="00946EBD">
        <w:rPr>
          <w:lang w:val="en-US"/>
        </w:rPr>
        <w:t>Flipped</w:t>
      </w:r>
      <w:r w:rsidRPr="00946EBD">
        <w:rPr>
          <w:lang w:val="el-GR"/>
        </w:rPr>
        <w:t xml:space="preserve"> </w:t>
      </w:r>
      <w:r w:rsidRPr="00946EBD">
        <w:rPr>
          <w:lang w:val="en-US"/>
        </w:rPr>
        <w:t>Classroom</w:t>
      </w:r>
      <w:r w:rsidRPr="00946EBD">
        <w:rPr>
          <w:lang w:val="el-GR"/>
        </w:rPr>
        <w:t xml:space="preserve">), αποδίδεται στους εκπαιδευτικούς </w:t>
      </w:r>
      <w:r w:rsidRPr="00946EBD">
        <w:t>Jon</w:t>
      </w:r>
      <w:r w:rsidRPr="00946EBD">
        <w:rPr>
          <w:lang w:val="el-GR"/>
        </w:rPr>
        <w:t xml:space="preserve"> </w:t>
      </w:r>
      <w:r w:rsidRPr="00946EBD">
        <w:t>Bergman</w:t>
      </w:r>
      <w:r w:rsidRPr="00946EBD">
        <w:rPr>
          <w:lang w:val="el-GR"/>
        </w:rPr>
        <w:t xml:space="preserve"> </w:t>
      </w:r>
      <w:r w:rsidR="00B10C3D" w:rsidRPr="00946EBD">
        <w:rPr>
          <w:lang w:val="el-GR"/>
        </w:rPr>
        <w:t>&amp;</w:t>
      </w:r>
      <w:r w:rsidRPr="00946EBD">
        <w:rPr>
          <w:lang w:val="el-GR"/>
        </w:rPr>
        <w:t xml:space="preserve"> </w:t>
      </w:r>
      <w:r w:rsidRPr="00946EBD">
        <w:t>Aaron</w:t>
      </w:r>
      <w:r w:rsidRPr="00946EBD">
        <w:rPr>
          <w:lang w:val="el-GR"/>
        </w:rPr>
        <w:t xml:space="preserve"> Sams (Bergmann &amp; Sams, 20</w:t>
      </w:r>
      <w:r w:rsidR="00787265" w:rsidRPr="00946EBD">
        <w:rPr>
          <w:lang w:val="el-GR"/>
        </w:rPr>
        <w:t>09</w:t>
      </w:r>
      <w:r w:rsidRPr="00946EBD">
        <w:rPr>
          <w:lang w:val="el-GR"/>
        </w:rPr>
        <w:t xml:space="preserve">) καθώς και στον Salman Kahn, </w:t>
      </w:r>
      <w:r w:rsidR="00951A8D" w:rsidRPr="00946EBD">
        <w:rPr>
          <w:lang w:val="el-GR"/>
        </w:rPr>
        <w:t xml:space="preserve">ιδρυτή του Kahn Academy, </w:t>
      </w:r>
      <w:r w:rsidRPr="00946EBD">
        <w:rPr>
          <w:lang w:val="el-GR"/>
        </w:rPr>
        <w:t>ωστόσο</w:t>
      </w:r>
      <w:r w:rsidRPr="00DF6CBF">
        <w:rPr>
          <w:lang w:val="el-GR"/>
        </w:rPr>
        <w:t xml:space="preserve"> η ιδέα για την αναδιάταξη του παραδοσιακού σχήματος της διδακτικής πραγματικότητας είχε αρχίσει να σχηματοποιείται ως μεθοδολογική πρόταση αρκετά χρόνια νωρίτερα. </w:t>
      </w:r>
      <w:bookmarkEnd w:id="0"/>
      <w:r w:rsidRPr="00DF6CBF">
        <w:rPr>
          <w:lang w:val="el-GR"/>
        </w:rPr>
        <w:t>Ήδη από τις αρχές της περασμένης δεκαετίας, τα συστήματα διαχείρισης της μάθησης άρχισαν να αξιοποιούνται για τη φιλοξενία αποσπασμάτων βίντεο στο πλαίσιο αντιστροφής της σειράς των καθιερωμένων διδακτικών πρακτικών, ενώ η</w:t>
      </w:r>
      <w:r w:rsidR="003716EB" w:rsidRPr="00DF6CBF">
        <w:rPr>
          <w:lang w:val="el-GR"/>
        </w:rPr>
        <w:t xml:space="preserve"> ανάγκη</w:t>
      </w:r>
      <w:r w:rsidRPr="00DF6CBF">
        <w:rPr>
          <w:lang w:val="el-GR"/>
        </w:rPr>
        <w:t xml:space="preserve"> αλλαγή</w:t>
      </w:r>
      <w:r w:rsidR="003716EB" w:rsidRPr="00DF6CBF">
        <w:rPr>
          <w:lang w:val="el-GR"/>
        </w:rPr>
        <w:t>ς</w:t>
      </w:r>
      <w:r w:rsidRPr="00DF6CBF">
        <w:rPr>
          <w:lang w:val="el-GR"/>
        </w:rPr>
        <w:t xml:space="preserve"> του ρόλου του εκπαιδευτικού και του μαθητή στο πλαίσιο μαθητοκεντρικών και συνεργατικών πρακτικών,</w:t>
      </w:r>
      <w:r w:rsidR="00E35819" w:rsidRPr="00DF6CBF">
        <w:rPr>
          <w:lang w:val="el-GR"/>
        </w:rPr>
        <w:t xml:space="preserve"> όπως </w:t>
      </w:r>
      <w:r w:rsidR="003716EB" w:rsidRPr="000660E1">
        <w:rPr>
          <w:lang w:val="el-GR"/>
        </w:rPr>
        <w:t>τεκμηριώνεται από την παιδαγωγική βιβλιογραφία,</w:t>
      </w:r>
      <w:r w:rsidRPr="000660E1">
        <w:rPr>
          <w:lang w:val="el-GR"/>
        </w:rPr>
        <w:t xml:space="preserve"> βρήκε ένα νέο πεδίο πρακτικής εφαρμογής (Baker, 2000, Lage, Platt &amp; Treglia, 2000). </w:t>
      </w:r>
    </w:p>
    <w:p w14:paraId="2377B9FE" w14:textId="77777777" w:rsidR="0098153C" w:rsidRPr="000660E1" w:rsidRDefault="0098153C" w:rsidP="00333192">
      <w:pPr>
        <w:ind w:firstLine="284"/>
        <w:jc w:val="both"/>
        <w:rPr>
          <w:lang w:val="el-GR"/>
        </w:rPr>
      </w:pPr>
      <w:r w:rsidRPr="000660E1">
        <w:rPr>
          <w:lang w:val="el-GR"/>
        </w:rPr>
        <w:t xml:space="preserve">Σήμερα, η ανεστραμμένη τάξη </w:t>
      </w:r>
      <w:r w:rsidR="00132339" w:rsidRPr="000660E1">
        <w:rPr>
          <w:lang w:val="el-GR"/>
        </w:rPr>
        <w:t>αποτελεί</w:t>
      </w:r>
      <w:r w:rsidR="003E1C29" w:rsidRPr="000660E1">
        <w:rPr>
          <w:lang w:val="el-GR"/>
        </w:rPr>
        <w:t xml:space="preserve"> </w:t>
      </w:r>
      <w:r w:rsidRPr="000660E1">
        <w:rPr>
          <w:lang w:val="el-GR"/>
        </w:rPr>
        <w:t xml:space="preserve">μια δημοφιλή εκπαιδευτική προσέγγιση, η οποία προτείνει τη μεταφορά της διάλεξης σε χρόνο πριν την έναρξη του μαθήματος (κυρίως μέσα από την παρακολούθηση αποσπασμάτων βίντεο) και την αξιοποίηση του διδακτικού χρόνου </w:t>
      </w:r>
      <w:r w:rsidR="003716EB" w:rsidRPr="000660E1">
        <w:rPr>
          <w:lang w:val="el-GR"/>
        </w:rPr>
        <w:t>στην αίθουσα διδασκαλίας για τη</w:t>
      </w:r>
      <w:r w:rsidRPr="000660E1">
        <w:rPr>
          <w:lang w:val="el-GR"/>
        </w:rPr>
        <w:t xml:space="preserve"> διεξαγωγή περισσότερων μαθητοκεντρικών και συμμετοχικών δραστηριοτήτων (Flipped Learning Network, 201</w:t>
      </w:r>
      <w:r w:rsidR="00B10C3D" w:rsidRPr="000660E1">
        <w:rPr>
          <w:lang w:val="el-GR"/>
        </w:rPr>
        <w:t>6</w:t>
      </w:r>
      <w:r w:rsidRPr="000660E1">
        <w:rPr>
          <w:lang w:val="el-GR"/>
        </w:rPr>
        <w:t>). Παρότι η τεχνολογία δεν αποτελεί αναγκαία συνθήκη για την</w:t>
      </w:r>
      <w:r w:rsidRPr="00DF6CBF">
        <w:rPr>
          <w:lang w:val="el-GR"/>
        </w:rPr>
        <w:t xml:space="preserve"> υλοποίηση της ανεστραμμένης τάξης (το έντυπο υλικό μπορεί να έχει την ίδια σημασία με το ψηφιοποιημένο βίντεο), η ραγδαία διάχυση και ανάπτυξη των εργαλείων</w:t>
      </w:r>
      <w:r w:rsidR="003716EB" w:rsidRPr="00DF6CBF">
        <w:rPr>
          <w:lang w:val="el-GR"/>
        </w:rPr>
        <w:t xml:space="preserve"> για τη</w:t>
      </w:r>
      <w:r w:rsidRPr="00DF6CBF">
        <w:rPr>
          <w:lang w:val="el-GR"/>
        </w:rPr>
        <w:t xml:space="preserve"> δημιουργία</w:t>
      </w:r>
      <w:r w:rsidR="003716EB" w:rsidRPr="00DF6CBF">
        <w:rPr>
          <w:lang w:val="el-GR"/>
        </w:rPr>
        <w:t xml:space="preserve"> ψηφιακού περιεχομένου</w:t>
      </w:r>
      <w:r w:rsidRPr="00DF6CBF">
        <w:rPr>
          <w:lang w:val="el-GR"/>
        </w:rPr>
        <w:t xml:space="preserve"> (π.χ. </w:t>
      </w:r>
      <w:r w:rsidRPr="000660E1">
        <w:t>Screenr</w:t>
      </w:r>
      <w:r w:rsidRPr="000660E1">
        <w:rPr>
          <w:lang w:val="el-GR"/>
        </w:rPr>
        <w:t xml:space="preserve"> </w:t>
      </w:r>
      <w:r w:rsidRPr="000660E1">
        <w:t>and</w:t>
      </w:r>
      <w:r w:rsidRPr="000660E1">
        <w:rPr>
          <w:lang w:val="el-GR"/>
        </w:rPr>
        <w:t xml:space="preserve"> </w:t>
      </w:r>
      <w:r w:rsidRPr="000660E1">
        <w:t>Webinaria</w:t>
      </w:r>
      <w:r w:rsidRPr="000660E1">
        <w:rPr>
          <w:lang w:val="el-GR"/>
        </w:rPr>
        <w:t xml:space="preserve">) και διαμοίρασης βίντεο (π.χ. </w:t>
      </w:r>
      <w:r w:rsidRPr="000660E1">
        <w:t>Youtube</w:t>
      </w:r>
      <w:r w:rsidRPr="000660E1">
        <w:rPr>
          <w:lang w:val="el-GR"/>
        </w:rPr>
        <w:t xml:space="preserve"> και </w:t>
      </w:r>
      <w:r w:rsidRPr="000660E1">
        <w:t>Vimeo</w:t>
      </w:r>
      <w:r w:rsidRPr="000660E1">
        <w:rPr>
          <w:lang w:val="el-GR"/>
        </w:rPr>
        <w:t>) συνέβαλ</w:t>
      </w:r>
      <w:r w:rsidR="003716EB" w:rsidRPr="000660E1">
        <w:rPr>
          <w:lang w:val="el-GR"/>
        </w:rPr>
        <w:t>λ</w:t>
      </w:r>
      <w:r w:rsidRPr="000660E1">
        <w:rPr>
          <w:lang w:val="el-GR"/>
        </w:rPr>
        <w:t>ε στην προώθηση της εφαρμογής της ανεστραμμένης τάξης σε όλα τα επίπεδα της εκπαίδευσης (</w:t>
      </w:r>
      <w:r w:rsidRPr="000660E1">
        <w:rPr>
          <w:lang w:val="en-US"/>
        </w:rPr>
        <w:t>Sung</w:t>
      </w:r>
      <w:r w:rsidRPr="000660E1">
        <w:rPr>
          <w:lang w:val="el-GR"/>
        </w:rPr>
        <w:t xml:space="preserve">, 2015, </w:t>
      </w:r>
      <w:r w:rsidRPr="000660E1">
        <w:rPr>
          <w:lang w:val="en-US"/>
        </w:rPr>
        <w:t>Estes</w:t>
      </w:r>
      <w:r w:rsidRPr="000660E1">
        <w:rPr>
          <w:lang w:val="el-GR"/>
        </w:rPr>
        <w:t xml:space="preserve">, </w:t>
      </w:r>
      <w:r w:rsidRPr="000660E1">
        <w:rPr>
          <w:lang w:val="en-US"/>
        </w:rPr>
        <w:t>Ingram</w:t>
      </w:r>
      <w:r w:rsidR="00787265" w:rsidRPr="000660E1">
        <w:rPr>
          <w:lang w:val="el-GR"/>
        </w:rPr>
        <w:t>,</w:t>
      </w:r>
      <w:r w:rsidRPr="000660E1">
        <w:rPr>
          <w:lang w:val="el-GR"/>
        </w:rPr>
        <w:t xml:space="preserve"> &amp; </w:t>
      </w:r>
      <w:r w:rsidRPr="000660E1">
        <w:rPr>
          <w:lang w:val="en-US"/>
        </w:rPr>
        <w:t>Liu</w:t>
      </w:r>
      <w:r w:rsidRPr="000660E1">
        <w:rPr>
          <w:lang w:val="el-GR"/>
        </w:rPr>
        <w:t xml:space="preserve">, 2014). </w:t>
      </w:r>
    </w:p>
    <w:p w14:paraId="432705A3" w14:textId="77777777" w:rsidR="005C557E" w:rsidRPr="000660E1" w:rsidRDefault="00787265" w:rsidP="00DC72E1">
      <w:pPr>
        <w:ind w:firstLine="284"/>
        <w:jc w:val="both"/>
        <w:rPr>
          <w:lang w:val="el-GR"/>
        </w:rPr>
      </w:pPr>
      <w:r w:rsidRPr="000660E1">
        <w:rPr>
          <w:lang w:val="el-GR"/>
        </w:rPr>
        <w:t>Θα πρέπει να σημειωθεί ότι π</w:t>
      </w:r>
      <w:r w:rsidR="0098153C" w:rsidRPr="000660E1">
        <w:rPr>
          <w:lang w:val="el-GR"/>
        </w:rPr>
        <w:t>ολύ συχνά</w:t>
      </w:r>
      <w:r w:rsidR="003716EB" w:rsidRPr="000660E1">
        <w:rPr>
          <w:lang w:val="el-GR"/>
        </w:rPr>
        <w:t>,</w:t>
      </w:r>
      <w:r w:rsidRPr="000660E1">
        <w:rPr>
          <w:lang w:val="el-GR"/>
        </w:rPr>
        <w:t xml:space="preserve"> σε επιστημονικές εργασίες αλλά </w:t>
      </w:r>
      <w:r w:rsidR="0098153C" w:rsidRPr="000660E1">
        <w:rPr>
          <w:lang w:val="el-GR"/>
        </w:rPr>
        <w:t xml:space="preserve">και σε διαδικτυακούς τόπους που παρέχουν καθοδήγηση και κοινωνική δικτύωση μεταξύ εκπαιδευτικών, η ανεστραμμένη τάξη ταυτίζεται με τη χρήση </w:t>
      </w:r>
      <w:r w:rsidR="0098153C" w:rsidRPr="000660E1">
        <w:rPr>
          <w:lang w:val="en-US"/>
        </w:rPr>
        <w:t>online</w:t>
      </w:r>
      <w:r w:rsidR="0098153C" w:rsidRPr="000660E1">
        <w:rPr>
          <w:lang w:val="el-GR"/>
        </w:rPr>
        <w:t xml:space="preserve"> βίντεο (</w:t>
      </w:r>
      <w:r w:rsidR="0098153C" w:rsidRPr="000660E1">
        <w:t>Roach</w:t>
      </w:r>
      <w:r w:rsidR="0098153C" w:rsidRPr="000660E1">
        <w:rPr>
          <w:lang w:val="el-GR"/>
        </w:rPr>
        <w:t>,</w:t>
      </w:r>
      <w:r w:rsidR="0098153C" w:rsidRPr="00DF6CBF">
        <w:rPr>
          <w:lang w:val="el-GR"/>
        </w:rPr>
        <w:t xml:space="preserve"> 2014). Ωστόσο, όπως σημειώνουν </w:t>
      </w:r>
      <w:r w:rsidR="0098153C" w:rsidRPr="000660E1">
        <w:rPr>
          <w:lang w:val="el-GR"/>
        </w:rPr>
        <w:t>οι Bergman &amp; Sa</w:t>
      </w:r>
      <w:r w:rsidRPr="000660E1">
        <w:rPr>
          <w:lang w:val="el-GR"/>
        </w:rPr>
        <w:t>ms</w:t>
      </w:r>
      <w:r w:rsidR="0098153C" w:rsidRPr="000660E1">
        <w:rPr>
          <w:lang w:val="el-GR"/>
        </w:rPr>
        <w:t xml:space="preserve"> (2012), η ανεστραμμένη μάθηση δεν είναι συνώνυμο </w:t>
      </w:r>
      <w:r w:rsidR="0050084E" w:rsidRPr="000660E1">
        <w:rPr>
          <w:lang w:val="el-GR"/>
        </w:rPr>
        <w:t>του</w:t>
      </w:r>
      <w:r w:rsidR="0098153C" w:rsidRPr="000660E1">
        <w:rPr>
          <w:lang w:val="el-GR"/>
        </w:rPr>
        <w:t xml:space="preserve"> </w:t>
      </w:r>
      <w:r w:rsidR="0050084E" w:rsidRPr="000660E1">
        <w:rPr>
          <w:lang w:val="el-GR"/>
        </w:rPr>
        <w:t>«</w:t>
      </w:r>
      <w:r w:rsidR="0098153C" w:rsidRPr="000660E1">
        <w:rPr>
          <w:lang w:val="el-GR"/>
        </w:rPr>
        <w:t>online</w:t>
      </w:r>
      <w:r w:rsidR="0050084E" w:rsidRPr="000660E1">
        <w:rPr>
          <w:lang w:val="el-GR"/>
        </w:rPr>
        <w:t xml:space="preserve">» βίντεο καθώς η </w:t>
      </w:r>
      <w:r w:rsidR="003E1C29" w:rsidRPr="000660E1">
        <w:rPr>
          <w:lang w:val="el-GR"/>
        </w:rPr>
        <w:t>αλληλεπίδραση και οι με νόημα</w:t>
      </w:r>
      <w:r w:rsidR="0098153C" w:rsidRPr="000660E1">
        <w:rPr>
          <w:lang w:val="el-GR"/>
        </w:rPr>
        <w:t xml:space="preserve"> διδακτικές δραστηριότητες που διεξάγονται</w:t>
      </w:r>
      <w:r w:rsidR="0098153C" w:rsidRPr="00DF6CBF">
        <w:rPr>
          <w:lang w:val="el-GR"/>
        </w:rPr>
        <w:t xml:space="preserve"> κατά τη διάρκεια της πρόσωπο-με-πρόσωπο διδασκαλία στην τάξη, είναι περισσότερο σημαντικές</w:t>
      </w:r>
      <w:r w:rsidR="0050084E" w:rsidRPr="00DF6CBF">
        <w:rPr>
          <w:lang w:val="el-GR"/>
        </w:rPr>
        <w:t xml:space="preserve"> από το ψηφιοποιημένο περιεχόμενο που χρησιμοποιείται</w:t>
      </w:r>
      <w:r w:rsidR="0098153C" w:rsidRPr="00DF6CBF">
        <w:rPr>
          <w:lang w:val="el-GR"/>
        </w:rPr>
        <w:t xml:space="preserve"> για την </w:t>
      </w:r>
      <w:r w:rsidR="0050084E" w:rsidRPr="00DF6CBF">
        <w:rPr>
          <w:lang w:val="el-GR"/>
        </w:rPr>
        <w:t>προετοιμασία</w:t>
      </w:r>
      <w:r w:rsidR="0098153C" w:rsidRPr="00DF6CBF">
        <w:rPr>
          <w:lang w:val="el-GR"/>
        </w:rPr>
        <w:t xml:space="preserve"> της μάθησης.</w:t>
      </w:r>
      <w:r w:rsidR="0050084E" w:rsidRPr="00DF6CBF">
        <w:rPr>
          <w:lang w:val="el-GR"/>
        </w:rPr>
        <w:t xml:space="preserve"> </w:t>
      </w:r>
      <w:r w:rsidR="0098153C" w:rsidRPr="00DF6CBF">
        <w:rPr>
          <w:lang w:val="el-GR"/>
        </w:rPr>
        <w:t xml:space="preserve">Από παιδαγωγική σκοπιά, η μεθοδολογία της ανεστραμμένης τάξης αναδεικνύεται σε ένα πολύ ενδιαφέρον πεδίο επιστημονικής έρευνας με τη σχετική βιβλιογραφία να εστιάζει στη θετική επίδραση που έχει η αντιστροφή της σειράς των εκπαιδευτικών πρακτικών σε ζητήματα όπως είναι η ενεργός εμπλοκή και η συμμετοχή του μαθητή στην εκπαιδευτική διαδικασία, η ικανοποίησή τους από το μάθημα και η επίτευξη </w:t>
      </w:r>
      <w:r w:rsidR="0098153C" w:rsidRPr="000660E1">
        <w:rPr>
          <w:lang w:val="el-GR"/>
        </w:rPr>
        <w:t xml:space="preserve">υψηλότερων βαθμολογικών επιδόσεων συγκριτικά με την παραδοσιακή διδασκαλία (Cotta, et al., 2016, Kong, 2014, McLaughlin et al. 2013). </w:t>
      </w:r>
    </w:p>
    <w:p w14:paraId="4B10192D" w14:textId="1F8A106D" w:rsidR="0098153C" w:rsidRPr="00946EBD" w:rsidRDefault="0098153C" w:rsidP="00DC72E1">
      <w:pPr>
        <w:ind w:firstLine="284"/>
        <w:jc w:val="both"/>
        <w:rPr>
          <w:lang w:val="el-GR"/>
        </w:rPr>
      </w:pPr>
      <w:r w:rsidRPr="000660E1">
        <w:rPr>
          <w:lang w:val="el-GR"/>
        </w:rPr>
        <w:lastRenderedPageBreak/>
        <w:t xml:space="preserve">Πέρα όμως από τα δυνητικά πλεονεκτήματα της ανεστραμμένης τάξης, διατυπώνονται και προβληματισμοί από την εφαρμογή </w:t>
      </w:r>
      <w:r w:rsidR="003716EB" w:rsidRPr="000660E1">
        <w:rPr>
          <w:lang w:val="el-GR"/>
        </w:rPr>
        <w:t>της,</w:t>
      </w:r>
      <w:r w:rsidRPr="000660E1">
        <w:rPr>
          <w:lang w:val="el-GR"/>
        </w:rPr>
        <w:t xml:space="preserve"> με τους κυριότερους να εντοπίζονται στο θέμα της άνισης πρόσβασης </w:t>
      </w:r>
      <w:r w:rsidR="001B3B57" w:rsidRPr="000660E1">
        <w:rPr>
          <w:lang w:val="el-GR"/>
        </w:rPr>
        <w:t>των μαθητών στην τεχνολογία</w:t>
      </w:r>
      <w:r w:rsidRPr="000660E1">
        <w:rPr>
          <w:lang w:val="el-GR"/>
        </w:rPr>
        <w:t>, την αντικατάσταση μέρους της διαλογικής επικοινωνίας εκπαιδευτικού και μαθητή από τυποποιημένες β</w:t>
      </w:r>
      <w:r w:rsidR="003716EB" w:rsidRPr="000660E1">
        <w:rPr>
          <w:lang w:val="el-GR"/>
        </w:rPr>
        <w:t>ι</w:t>
      </w:r>
      <w:r w:rsidRPr="000660E1">
        <w:rPr>
          <w:lang w:val="el-GR"/>
        </w:rPr>
        <w:t>ντεο</w:t>
      </w:r>
      <w:r w:rsidR="003E1C29" w:rsidRPr="000660E1">
        <w:rPr>
          <w:lang w:val="el-GR"/>
        </w:rPr>
        <w:t>-</w:t>
      </w:r>
      <w:r w:rsidRPr="000660E1">
        <w:rPr>
          <w:lang w:val="el-GR"/>
        </w:rPr>
        <w:t xml:space="preserve">παρουσιάσεις, την αύξηση </w:t>
      </w:r>
      <w:r w:rsidR="003716EB" w:rsidRPr="000660E1">
        <w:rPr>
          <w:lang w:val="el-GR"/>
        </w:rPr>
        <w:t>του χρόνου που αφιερώνει ο μαθητής για μελέτη και προετοιμασία</w:t>
      </w:r>
      <w:r w:rsidRPr="000660E1">
        <w:rPr>
          <w:lang w:val="el-GR"/>
        </w:rPr>
        <w:t xml:space="preserve"> στο σπίτι, την πρόσθετη εργασία που απαιτεί </w:t>
      </w:r>
      <w:r w:rsidR="003716EB" w:rsidRPr="000660E1">
        <w:rPr>
          <w:lang w:val="el-GR"/>
        </w:rPr>
        <w:t xml:space="preserve">για τους εκπαιδευτικούς </w:t>
      </w:r>
      <w:r w:rsidRPr="000660E1">
        <w:rPr>
          <w:lang w:val="el-GR"/>
        </w:rPr>
        <w:t xml:space="preserve">η δημιουργία </w:t>
      </w:r>
      <w:r w:rsidR="003716EB" w:rsidRPr="000660E1">
        <w:rPr>
          <w:lang w:val="el-GR"/>
        </w:rPr>
        <w:t xml:space="preserve">ψηφιακού </w:t>
      </w:r>
      <w:r w:rsidRPr="000660E1">
        <w:rPr>
          <w:lang w:val="el-GR"/>
        </w:rPr>
        <w:t>υλικού, καθώς και ζητήματα που άπτονται της ποιότητας και της αξιοπιστίας των ψηφιακών περιεχομένων (</w:t>
      </w:r>
      <w:r w:rsidRPr="000660E1">
        <w:t>Hao</w:t>
      </w:r>
      <w:r w:rsidRPr="000660E1">
        <w:rPr>
          <w:lang w:val="el-GR"/>
        </w:rPr>
        <w:t xml:space="preserve">, 2016, </w:t>
      </w:r>
      <w:r w:rsidRPr="000660E1">
        <w:t>Hamdan</w:t>
      </w:r>
      <w:r w:rsidRPr="000660E1">
        <w:rPr>
          <w:lang w:val="el-GR"/>
        </w:rPr>
        <w:t xml:space="preserve">, </w:t>
      </w:r>
      <w:r w:rsidRPr="000660E1">
        <w:t>et</w:t>
      </w:r>
      <w:r w:rsidRPr="000660E1">
        <w:rPr>
          <w:lang w:val="el-GR"/>
        </w:rPr>
        <w:t xml:space="preserve"> </w:t>
      </w:r>
      <w:r w:rsidRPr="000660E1">
        <w:t>al</w:t>
      </w:r>
      <w:r w:rsidRPr="000660E1">
        <w:rPr>
          <w:lang w:val="el-GR"/>
        </w:rPr>
        <w:t xml:space="preserve">., 2013, </w:t>
      </w:r>
      <w:r w:rsidRPr="000660E1">
        <w:rPr>
          <w:lang w:val="en-US"/>
        </w:rPr>
        <w:t>Strayer</w:t>
      </w:r>
      <w:r w:rsidRPr="000660E1">
        <w:rPr>
          <w:lang w:val="el-GR"/>
        </w:rPr>
        <w:t>, 2012). Καθώς, όλο και περισσότερες εμπειρίες συσσωρεύονται από την πρακτική εφαρμογή της ανεστραμμένης</w:t>
      </w:r>
      <w:r w:rsidRPr="00DF6CBF">
        <w:rPr>
          <w:lang w:val="el-GR"/>
        </w:rPr>
        <w:t xml:space="preserve"> τάξης, ως μεθοδολογική πρόταση διδασκαλίας και μάθησης σε διαφορετικά εκπαιδευτικά συστήματα, σε όλες τις βαθμίδες της εκπαίδευσης</w:t>
      </w:r>
      <w:r w:rsidR="001B3B57" w:rsidRPr="00DF6CBF">
        <w:rPr>
          <w:lang w:val="el-GR"/>
        </w:rPr>
        <w:t>,</w:t>
      </w:r>
      <w:r w:rsidRPr="00DF6CBF">
        <w:rPr>
          <w:lang w:val="el-GR"/>
        </w:rPr>
        <w:t xml:space="preserve"> καθώς και σε ποικίλα γνωστικά </w:t>
      </w:r>
      <w:r w:rsidRPr="000660E1">
        <w:rPr>
          <w:lang w:val="el-GR"/>
        </w:rPr>
        <w:t>αντικείμενα, η παιδαγωγική έρευνα αναζητά τρόπους για την καλύτερη εξειδίκευση και οργάνωση των διδακτικών και μαθησιακών δραστηριοτήτων (</w:t>
      </w:r>
      <w:r w:rsidRPr="000660E1">
        <w:rPr>
          <w:lang w:val="en-US"/>
        </w:rPr>
        <w:t>Chen</w:t>
      </w:r>
      <w:r w:rsidRPr="000660E1">
        <w:rPr>
          <w:lang w:val="el-GR"/>
        </w:rPr>
        <w:t xml:space="preserve">, </w:t>
      </w:r>
      <w:r w:rsidRPr="000660E1">
        <w:rPr>
          <w:lang w:val="en-US"/>
        </w:rPr>
        <w:t>et</w:t>
      </w:r>
      <w:r w:rsidRPr="000660E1">
        <w:rPr>
          <w:lang w:val="el-GR"/>
        </w:rPr>
        <w:t xml:space="preserve"> </w:t>
      </w:r>
      <w:r w:rsidRPr="000660E1">
        <w:rPr>
          <w:lang w:val="en-US"/>
        </w:rPr>
        <w:t>al</w:t>
      </w:r>
      <w:r w:rsidR="00B47F5D" w:rsidRPr="000660E1">
        <w:rPr>
          <w:lang w:val="el-GR"/>
        </w:rPr>
        <w:t xml:space="preserve">., 2014, </w:t>
      </w:r>
      <w:r w:rsidRPr="000660E1">
        <w:rPr>
          <w:lang w:val="en-US"/>
        </w:rPr>
        <w:t>Kurtz</w:t>
      </w:r>
      <w:r w:rsidRPr="000660E1">
        <w:rPr>
          <w:lang w:val="el-GR"/>
        </w:rPr>
        <w:t xml:space="preserve">, </w:t>
      </w:r>
      <w:r w:rsidRPr="000660E1">
        <w:rPr>
          <w:lang w:val="en-US"/>
        </w:rPr>
        <w:t>Tsimerman</w:t>
      </w:r>
      <w:r w:rsidRPr="000660E1">
        <w:rPr>
          <w:lang w:val="el-GR"/>
        </w:rPr>
        <w:t xml:space="preserve"> &amp; </w:t>
      </w:r>
      <w:r w:rsidRPr="000660E1">
        <w:rPr>
          <w:lang w:val="en-US"/>
        </w:rPr>
        <w:t>Steiner</w:t>
      </w:r>
      <w:r w:rsidRPr="000660E1">
        <w:rPr>
          <w:lang w:val="el-GR"/>
        </w:rPr>
        <w:t>-</w:t>
      </w:r>
      <w:r w:rsidRPr="000660E1">
        <w:rPr>
          <w:lang w:val="en-US"/>
        </w:rPr>
        <w:t>Lavi</w:t>
      </w:r>
      <w:r w:rsidRPr="000660E1">
        <w:rPr>
          <w:lang w:val="el-GR"/>
        </w:rPr>
        <w:t>, 2014). Η αξιοποίηση της ανεστραμμένης τάξης αναδεικνύεται ως ένα ενδιαφέρον πεδίο παιδαγωγικής έρευνας και στη χώρα μας (</w:t>
      </w:r>
      <w:proofErr w:type="spellStart"/>
      <w:r w:rsidR="00FF00D0">
        <w:rPr>
          <w:lang w:val="en-US"/>
        </w:rPr>
        <w:t>Gariou</w:t>
      </w:r>
      <w:proofErr w:type="spellEnd"/>
      <w:r w:rsidR="00FF00D0" w:rsidRPr="006C3A25">
        <w:rPr>
          <w:lang w:val="el-GR"/>
        </w:rPr>
        <w:t>-</w:t>
      </w:r>
      <w:proofErr w:type="spellStart"/>
      <w:r w:rsidR="00FF00D0">
        <w:rPr>
          <w:lang w:val="en-US"/>
        </w:rPr>
        <w:t>Papalexiou</w:t>
      </w:r>
      <w:proofErr w:type="spellEnd"/>
      <w:r w:rsidR="00FF00D0" w:rsidRPr="006C3A25">
        <w:rPr>
          <w:lang w:val="el-GR"/>
        </w:rPr>
        <w:t xml:space="preserve">, </w:t>
      </w:r>
      <w:r w:rsidR="00FF00D0">
        <w:rPr>
          <w:lang w:val="en-US"/>
        </w:rPr>
        <w:t>et</w:t>
      </w:r>
      <w:r w:rsidR="00FF00D0" w:rsidRPr="006C3A25">
        <w:rPr>
          <w:lang w:val="el-GR"/>
        </w:rPr>
        <w:t xml:space="preserve"> </w:t>
      </w:r>
      <w:r w:rsidR="00FF00D0">
        <w:rPr>
          <w:lang w:val="en-US"/>
        </w:rPr>
        <w:t>al</w:t>
      </w:r>
      <w:r w:rsidR="00FF00D0" w:rsidRPr="006C3A25">
        <w:rPr>
          <w:lang w:val="el-GR"/>
        </w:rPr>
        <w:t>.,</w:t>
      </w:r>
      <w:r w:rsidR="00FF00D0" w:rsidRPr="00FF00D0">
        <w:rPr>
          <w:lang w:val="el-GR"/>
        </w:rPr>
        <w:t xml:space="preserve"> 2017</w:t>
      </w:r>
      <w:r w:rsidR="00FF00D0">
        <w:rPr>
          <w:lang w:val="el-GR"/>
        </w:rPr>
        <w:t xml:space="preserve">, </w:t>
      </w:r>
      <w:r w:rsidR="00352712" w:rsidRPr="000660E1">
        <w:rPr>
          <w:lang w:val="el-GR"/>
        </w:rPr>
        <w:t>Μακροδήμος</w:t>
      </w:r>
      <w:r w:rsidRPr="000660E1">
        <w:rPr>
          <w:lang w:val="el-GR"/>
        </w:rPr>
        <w:t>,</w:t>
      </w:r>
      <w:r w:rsidR="00352712" w:rsidRPr="000660E1">
        <w:rPr>
          <w:lang w:val="el-GR"/>
        </w:rPr>
        <w:t xml:space="preserve"> Παπαδάκης, &amp; Κουτσούμπα, 2017,</w:t>
      </w:r>
      <w:r w:rsidRPr="000660E1">
        <w:rPr>
          <w:lang w:val="el-GR"/>
        </w:rPr>
        <w:t xml:space="preserve"> Παπαδάκης, Παπαδημητρίου &amp; </w:t>
      </w:r>
      <w:r w:rsidR="003F5B10">
        <w:rPr>
          <w:lang w:val="el-GR"/>
        </w:rPr>
        <w:t>Γαριού</w:t>
      </w:r>
      <w:r w:rsidRPr="000660E1">
        <w:rPr>
          <w:lang w:val="el-GR"/>
        </w:rPr>
        <w:t xml:space="preserve">, 2014, Κανδρούδη &amp; </w:t>
      </w:r>
      <w:proofErr w:type="spellStart"/>
      <w:r w:rsidRPr="000660E1">
        <w:rPr>
          <w:lang w:val="el-GR"/>
        </w:rPr>
        <w:t>Μπράτιτσης</w:t>
      </w:r>
      <w:proofErr w:type="spellEnd"/>
      <w:r w:rsidRPr="000660E1">
        <w:rPr>
          <w:lang w:val="el-GR"/>
        </w:rPr>
        <w:t xml:space="preserve">, 2013, </w:t>
      </w:r>
      <w:r w:rsidRPr="000660E1">
        <w:t>Kouloubarit</w:t>
      </w:r>
      <w:r w:rsidR="00B10C3D" w:rsidRPr="000660E1">
        <w:rPr>
          <w:lang w:val="en-US"/>
        </w:rPr>
        <w:t>s</w:t>
      </w:r>
      <w:proofErr w:type="spellStart"/>
      <w:r w:rsidRPr="000660E1">
        <w:t>i</w:t>
      </w:r>
      <w:proofErr w:type="spellEnd"/>
      <w:r w:rsidRPr="000660E1">
        <w:rPr>
          <w:lang w:val="el-GR"/>
        </w:rPr>
        <w:t xml:space="preserve">, </w:t>
      </w:r>
      <w:r w:rsidRPr="000660E1">
        <w:t>et</w:t>
      </w:r>
      <w:r w:rsidRPr="000660E1">
        <w:rPr>
          <w:lang w:val="el-GR"/>
        </w:rPr>
        <w:t xml:space="preserve"> </w:t>
      </w:r>
      <w:r w:rsidRPr="000660E1">
        <w:t>al</w:t>
      </w:r>
      <w:r w:rsidRPr="000660E1">
        <w:rPr>
          <w:lang w:val="el-GR"/>
        </w:rPr>
        <w:t xml:space="preserve">., 2013) </w:t>
      </w:r>
      <w:r w:rsidR="00B423F4" w:rsidRPr="000660E1">
        <w:rPr>
          <w:lang w:val="el-GR"/>
        </w:rPr>
        <w:t>στο πλαίσιο</w:t>
      </w:r>
      <w:r w:rsidRPr="000660E1">
        <w:rPr>
          <w:lang w:val="el-GR"/>
        </w:rPr>
        <w:t xml:space="preserve"> υιοθέτηση</w:t>
      </w:r>
      <w:r w:rsidR="00B423F4" w:rsidRPr="000660E1">
        <w:rPr>
          <w:lang w:val="el-GR"/>
        </w:rPr>
        <w:t>ς</w:t>
      </w:r>
      <w:r w:rsidRPr="000660E1">
        <w:rPr>
          <w:lang w:val="el-GR"/>
        </w:rPr>
        <w:t xml:space="preserve"> καινοτόμων μεθοδολογικών προτάσεων </w:t>
      </w:r>
      <w:r w:rsidR="00B423F4" w:rsidRPr="000660E1">
        <w:rPr>
          <w:lang w:val="el-GR"/>
        </w:rPr>
        <w:t>στη</w:t>
      </w:r>
      <w:r w:rsidR="00B423F4" w:rsidRPr="00DF6CBF">
        <w:rPr>
          <w:lang w:val="el-GR"/>
        </w:rPr>
        <w:t xml:space="preserve"> διδασκαλία και τη μάθηση</w:t>
      </w:r>
      <w:r w:rsidRPr="00DF6CBF">
        <w:rPr>
          <w:lang w:val="el-GR"/>
        </w:rPr>
        <w:t>.</w:t>
      </w:r>
    </w:p>
    <w:p w14:paraId="43A2C0D1" w14:textId="77777777" w:rsidR="00333192" w:rsidRPr="00DF6CBF" w:rsidRDefault="00333192" w:rsidP="00333192">
      <w:pPr>
        <w:ind w:firstLine="284"/>
        <w:jc w:val="both"/>
        <w:rPr>
          <w:lang w:val="el-GR"/>
        </w:rPr>
      </w:pPr>
      <w:r w:rsidRPr="00946EBD">
        <w:rPr>
          <w:lang w:val="el-GR"/>
        </w:rPr>
        <w:t xml:space="preserve">Η σχετική βιβλιογραφία εμπλουτίζεται συνεχώς, με </w:t>
      </w:r>
      <w:r w:rsidR="009B6C66" w:rsidRPr="00946EBD">
        <w:rPr>
          <w:lang w:val="el-GR"/>
        </w:rPr>
        <w:t>αρκετές</w:t>
      </w:r>
      <w:r w:rsidRPr="00946EBD">
        <w:rPr>
          <w:lang w:val="el-GR"/>
        </w:rPr>
        <w:t xml:space="preserve"> έρευνες να εστιάζουν στις πρακτικές εφαρμογές της ανεστραμμένης τάξης για τη διδασκαλία των Μαθηματικών κυρίως στην </w:t>
      </w:r>
      <w:r w:rsidR="009B6C66" w:rsidRPr="00946EBD">
        <w:rPr>
          <w:lang w:val="el-GR"/>
        </w:rPr>
        <w:t>Α</w:t>
      </w:r>
      <w:r w:rsidRPr="00946EBD">
        <w:rPr>
          <w:lang w:val="el-GR"/>
        </w:rPr>
        <w:t xml:space="preserve">νώτατη και τη </w:t>
      </w:r>
      <w:r w:rsidR="009B6C66" w:rsidRPr="00946EBD">
        <w:rPr>
          <w:lang w:val="el-GR"/>
        </w:rPr>
        <w:t>Δ</w:t>
      </w:r>
      <w:r w:rsidRPr="00946EBD">
        <w:rPr>
          <w:lang w:val="el-GR"/>
        </w:rPr>
        <w:t xml:space="preserve">ευτεροβάθμια </w:t>
      </w:r>
      <w:r w:rsidR="009B6C66" w:rsidRPr="00946EBD">
        <w:rPr>
          <w:lang w:val="el-GR"/>
        </w:rPr>
        <w:t>Ε</w:t>
      </w:r>
      <w:r w:rsidRPr="00946EBD">
        <w:rPr>
          <w:lang w:val="el-GR"/>
        </w:rPr>
        <w:t xml:space="preserve">κπαίδευση. Η ποικιλία των ερευνητικών δεδομένων και των σχετικών εμπειριών υποδηλώνει την ανάγκη εκτενέστερης αναζήτησης των παραμέτρων που επηρεάζουν τη διδακτική και μαθησιακή διαδικασία </w:t>
      </w:r>
      <w:r w:rsidR="003404B0" w:rsidRPr="00946EBD">
        <w:rPr>
          <w:lang w:val="el-GR"/>
        </w:rPr>
        <w:t>στην Π</w:t>
      </w:r>
      <w:r w:rsidRPr="00946EBD">
        <w:rPr>
          <w:lang w:val="el-GR"/>
        </w:rPr>
        <w:t xml:space="preserve">ρωτοβάθμια </w:t>
      </w:r>
      <w:r w:rsidR="003404B0" w:rsidRPr="00946EBD">
        <w:rPr>
          <w:lang w:val="el-GR"/>
        </w:rPr>
        <w:t>Ε</w:t>
      </w:r>
      <w:r w:rsidRPr="00946EBD">
        <w:rPr>
          <w:lang w:val="el-GR"/>
        </w:rPr>
        <w:t>κπαίδευση, όπως είναι η αλληλουχία και το περιεχόμενο των διδακτικών και μαθησιακών δραστηριοτήτων («online» και στην τάξη), η οργάνωση της μαθητικής εργασίας, η διαχείριση του διδακτικού</w:t>
      </w:r>
      <w:r w:rsidRPr="00DF6CBF">
        <w:rPr>
          <w:lang w:val="el-GR"/>
        </w:rPr>
        <w:t xml:space="preserve"> χρόνου καθώς ο σχεδιασμός και η ανάπτυξη του ψηφιακού υλικού. Η διερεύνηση των εμπειριών και των προσδοκιών των μαθητών και των εκπαιδευτικών από την εφαρμογή της ανεστραμμένης τάξης, μπορεί ενδεχομένως να αναδείξει τρόπους βελτίωσης των διδακτικών πρακτικών και των παιδαγωγικών πλεονεκτημάτων της αντιστροφής των διδακτικών δραστηριοτήτων κατά τη διδασκαλία των Μαθηματικών.</w:t>
      </w:r>
    </w:p>
    <w:p w14:paraId="55CBFA3A" w14:textId="77777777" w:rsidR="00333192" w:rsidRPr="00DF6CBF" w:rsidRDefault="00333192" w:rsidP="00333192">
      <w:pPr>
        <w:ind w:firstLine="284"/>
        <w:jc w:val="both"/>
        <w:rPr>
          <w:lang w:val="el-GR"/>
        </w:rPr>
      </w:pPr>
      <w:r w:rsidRPr="00DF6CBF">
        <w:rPr>
          <w:lang w:val="el-GR"/>
        </w:rPr>
        <w:t xml:space="preserve">Η παρούσα έρευνα αποτελεί μέρος μιας ευρύτερης ερευνητικής προσπάθειας (βλ. μέρος αυτής </w:t>
      </w:r>
      <w:r w:rsidRPr="000660E1">
        <w:rPr>
          <w:lang w:val="el-GR"/>
        </w:rPr>
        <w:t>στο Κουτρομάνος, κ.ά., 2016), αντικείμενο της οποίας είναι η διερεύνηση των παραγόντων που</w:t>
      </w:r>
      <w:r w:rsidRPr="00DF6CBF">
        <w:rPr>
          <w:lang w:val="el-GR"/>
        </w:rPr>
        <w:t xml:space="preserve"> επηρεάζουν την εισαγωγή και την αξιοποίηση της ανεστραμμένης τάξης στις τελευταίες τάξεις του Δημοτικού Σχολείου. Η παρούσα εργασία εστιάζει σε μια πτυχή αυτής της έρευνας και ειδικότερα στη διερεύνηση των απόψεων και των εμπειριών των μαθητών και των εκπαιδευτικών από την οργάνωση και διάρθρωση των διδακτικών δραστηριοτήτων στο πλαίσιο της εφαρμογής της ανεστρ</w:t>
      </w:r>
      <w:r w:rsidR="003404B0" w:rsidRPr="00DF6CBF">
        <w:rPr>
          <w:lang w:val="el-GR"/>
        </w:rPr>
        <w:t>αμμένης τάξης στην Πρωτοβάθμια Ε</w:t>
      </w:r>
      <w:r w:rsidRPr="00DF6CBF">
        <w:rPr>
          <w:lang w:val="el-GR"/>
        </w:rPr>
        <w:t>κπαίδευση. Επιπρόσθετα, η έρευνα εστιάζει στις εμπειρίες των σχεδιαστών σχετικά με τη διαδικασία ανάπτυξης του ψηφιακού περιεχομένου που αξιοποιήθηκε για την υποστήριξη του εγχειρήματος. Ως μελέτη περίπτωσης επελέγη η ενότητα «Κλάσματα» του γνωστικού αντικειμένου των Μαθηματικών της Ε΄ τάξης του Δημοτικού Σχολείου. Πιο συγκεκριμένα, οι στόχοι της έρευνας ήταν:</w:t>
      </w:r>
    </w:p>
    <w:p w14:paraId="0D4B56EB" w14:textId="77777777" w:rsidR="00333192" w:rsidRPr="00DF6CBF" w:rsidRDefault="00333192" w:rsidP="00333192">
      <w:pPr>
        <w:pStyle w:val="a3"/>
        <w:numPr>
          <w:ilvl w:val="0"/>
          <w:numId w:val="4"/>
        </w:numPr>
        <w:jc w:val="both"/>
        <w:rPr>
          <w:lang w:val="el-GR"/>
        </w:rPr>
      </w:pPr>
      <w:r w:rsidRPr="00DF6CBF">
        <w:rPr>
          <w:lang w:val="el-GR"/>
        </w:rPr>
        <w:t>Να καταγράψει τις εμπειρίες των εμπλεκομένων (μαθητών, εκπαιδευτικών και σχεδιαστών του ψηφιακού υλικού) από την οργάνωση και διάρθρωση των δραστηριοτήτων στο πλαίσιο μιας διδασκαλίας στο αντικείμενο των Μαθηματικών της Ε</w:t>
      </w:r>
      <w:r w:rsidR="009B6C66" w:rsidRPr="00DF6CBF">
        <w:rPr>
          <w:lang w:val="el-GR"/>
        </w:rPr>
        <w:t>΄</w:t>
      </w:r>
      <w:r w:rsidRPr="00DF6CBF">
        <w:rPr>
          <w:lang w:val="el-GR"/>
        </w:rPr>
        <w:t xml:space="preserve"> τάξης του Δημοτικού Σχολείου μέσω της ανεστραμμένης τάξης.</w:t>
      </w:r>
    </w:p>
    <w:p w14:paraId="1E5232AA" w14:textId="77777777" w:rsidR="00333192" w:rsidRPr="00DF6CBF" w:rsidRDefault="00333192" w:rsidP="00333192">
      <w:pPr>
        <w:pStyle w:val="a3"/>
        <w:numPr>
          <w:ilvl w:val="0"/>
          <w:numId w:val="4"/>
        </w:numPr>
        <w:jc w:val="both"/>
        <w:rPr>
          <w:rFonts w:eastAsia="Times New Roman"/>
          <w:lang w:val="el-GR" w:eastAsia="el-GR"/>
        </w:rPr>
      </w:pPr>
      <w:r w:rsidRPr="00DF6CBF">
        <w:rPr>
          <w:lang w:val="el-GR"/>
        </w:rPr>
        <w:lastRenderedPageBreak/>
        <w:t>Να αναδείξει τις παιδαγωγικές προϋποθέσεις, τις οργανωτικές επιλογές και τις τεχνολογικές προδιαγραφές που διαμορφώνουν το πλαίσιο εφαρμογής της ανεστραμμένης τάξης στην εκπαιδευτική διαδικασία.</w:t>
      </w:r>
    </w:p>
    <w:p w14:paraId="526E6D90" w14:textId="77777777" w:rsidR="00333192" w:rsidRPr="00DF6CBF" w:rsidRDefault="00333192" w:rsidP="00DC72E1">
      <w:pPr>
        <w:ind w:firstLine="284"/>
        <w:jc w:val="both"/>
        <w:rPr>
          <w:lang w:val="el-GR"/>
        </w:rPr>
      </w:pPr>
    </w:p>
    <w:p w14:paraId="716E03ED" w14:textId="77777777" w:rsidR="00D8526B" w:rsidRPr="00DF6CBF" w:rsidRDefault="00D8526B" w:rsidP="00DC72E1">
      <w:pPr>
        <w:pStyle w:val="a3"/>
        <w:numPr>
          <w:ilvl w:val="0"/>
          <w:numId w:val="2"/>
        </w:numPr>
        <w:shd w:val="clear" w:color="auto" w:fill="FFFFFF"/>
        <w:jc w:val="both"/>
        <w:rPr>
          <w:rFonts w:eastAsia="Times New Roman"/>
          <w:lang w:val="el-GR" w:eastAsia="el-GR"/>
        </w:rPr>
      </w:pPr>
      <w:r w:rsidRPr="00DF6CBF">
        <w:rPr>
          <w:rFonts w:eastAsia="Times New Roman"/>
          <w:b/>
          <w:bCs/>
          <w:lang w:val="el-GR" w:eastAsia="el-GR"/>
        </w:rPr>
        <w:t xml:space="preserve"> </w:t>
      </w:r>
      <w:r w:rsidR="0098153C" w:rsidRPr="00DF6CBF">
        <w:rPr>
          <w:rFonts w:eastAsia="Times New Roman"/>
          <w:b/>
          <w:bCs/>
          <w:lang w:val="el-GR" w:eastAsia="el-GR"/>
        </w:rPr>
        <w:t>Θεωρητικό πλαίσιο</w:t>
      </w:r>
    </w:p>
    <w:p w14:paraId="24999A67" w14:textId="0EA4E969" w:rsidR="005C557E" w:rsidRPr="00DF6CBF" w:rsidRDefault="0098153C" w:rsidP="00DC72E1">
      <w:pPr>
        <w:ind w:firstLine="284"/>
        <w:jc w:val="both"/>
        <w:rPr>
          <w:lang w:val="el-GR"/>
        </w:rPr>
      </w:pPr>
      <w:r w:rsidRPr="00DF6CBF">
        <w:rPr>
          <w:lang w:val="el-GR"/>
        </w:rPr>
        <w:t>Η ανεστραμμένη τάξη αναφέρεται σε γενικευμένα σχήματα διάρθρωσης της διδασκαλία</w:t>
      </w:r>
      <w:r w:rsidRPr="00DF6CBF">
        <w:rPr>
          <w:color w:val="0D0D0D" w:themeColor="text1" w:themeTint="F2"/>
          <w:lang w:val="el-GR"/>
        </w:rPr>
        <w:t>ς</w:t>
      </w:r>
      <w:r w:rsidR="003E1C29" w:rsidRPr="00DF6CBF">
        <w:rPr>
          <w:color w:val="0D0D0D" w:themeColor="text1" w:themeTint="F2"/>
          <w:lang w:val="el-GR"/>
        </w:rPr>
        <w:t>,</w:t>
      </w:r>
      <w:r w:rsidRPr="00DF6CBF">
        <w:rPr>
          <w:lang w:val="el-GR"/>
        </w:rPr>
        <w:t xml:space="preserve"> στα οποία η αντιστροφή της αλληλουχίας, των μέχρι πρότινος σταθερών φάσεων της πορείας μιας διδασκαλίας, </w:t>
      </w:r>
      <w:r w:rsidR="00B423F4" w:rsidRPr="00DF6CBF">
        <w:rPr>
          <w:lang w:val="el-GR"/>
        </w:rPr>
        <w:t>αποσκοπεί στην</w:t>
      </w:r>
      <w:r w:rsidRPr="00DF6CBF">
        <w:rPr>
          <w:lang w:val="el-GR"/>
        </w:rPr>
        <w:t xml:space="preserve"> αξιοποίηση συμμετοχικών και συνεργατικών μαθησιακών </w:t>
      </w:r>
      <w:r w:rsidRPr="000660E1">
        <w:rPr>
          <w:lang w:val="el-GR"/>
        </w:rPr>
        <w:t xml:space="preserve">δραστηριοτήτων </w:t>
      </w:r>
      <w:r w:rsidR="00B423F4" w:rsidRPr="000660E1">
        <w:rPr>
          <w:lang w:val="el-GR"/>
        </w:rPr>
        <w:t>με έμφαση στη</w:t>
      </w:r>
      <w:r w:rsidRPr="000660E1">
        <w:rPr>
          <w:lang w:val="el-GR"/>
        </w:rPr>
        <w:t xml:space="preserve"> διερευνητική κατανόηση, </w:t>
      </w:r>
      <w:r w:rsidR="00B423F4" w:rsidRPr="000660E1">
        <w:rPr>
          <w:lang w:val="el-GR"/>
        </w:rPr>
        <w:t>την</w:t>
      </w:r>
      <w:r w:rsidRPr="000660E1">
        <w:rPr>
          <w:lang w:val="el-GR"/>
        </w:rPr>
        <w:t xml:space="preserve"> επεξεργασία δεδομένων και </w:t>
      </w:r>
      <w:r w:rsidR="00B423F4" w:rsidRPr="000660E1">
        <w:rPr>
          <w:lang w:val="el-GR"/>
        </w:rPr>
        <w:t>την</w:t>
      </w:r>
      <w:r w:rsidRPr="000660E1">
        <w:rPr>
          <w:lang w:val="el-GR"/>
        </w:rPr>
        <w:t xml:space="preserve"> επίλυση προβλημάτων (</w:t>
      </w:r>
      <w:r w:rsidRPr="000660E1">
        <w:rPr>
          <w:lang w:val="de-DE"/>
        </w:rPr>
        <w:t>Wanner</w:t>
      </w:r>
      <w:r w:rsidRPr="000660E1">
        <w:rPr>
          <w:lang w:val="el-GR"/>
        </w:rPr>
        <w:t xml:space="preserve"> &amp; </w:t>
      </w:r>
      <w:r w:rsidRPr="000660E1">
        <w:rPr>
          <w:lang w:val="de-DE"/>
        </w:rPr>
        <w:t>Palmer</w:t>
      </w:r>
      <w:r w:rsidRPr="000660E1">
        <w:rPr>
          <w:lang w:val="el-GR"/>
        </w:rPr>
        <w:t xml:space="preserve">, 2015, </w:t>
      </w:r>
      <w:r w:rsidRPr="000660E1">
        <w:rPr>
          <w:lang w:val="de-DE"/>
        </w:rPr>
        <w:t>Strayer</w:t>
      </w:r>
      <w:r w:rsidRPr="000660E1">
        <w:rPr>
          <w:lang w:val="el-GR"/>
        </w:rPr>
        <w:t xml:space="preserve">, </w:t>
      </w:r>
      <w:r w:rsidRPr="000660E1">
        <w:rPr>
          <w:lang w:val="de-DE"/>
        </w:rPr>
        <w:t>Hart</w:t>
      </w:r>
      <w:r w:rsidRPr="000660E1">
        <w:rPr>
          <w:lang w:val="el-GR"/>
        </w:rPr>
        <w:t xml:space="preserve"> &amp; </w:t>
      </w:r>
      <w:proofErr w:type="spellStart"/>
      <w:r w:rsidRPr="000660E1">
        <w:rPr>
          <w:lang w:val="de-DE"/>
        </w:rPr>
        <w:t>Bleiler</w:t>
      </w:r>
      <w:proofErr w:type="spellEnd"/>
      <w:r w:rsidR="00B47F5D" w:rsidRPr="000660E1">
        <w:rPr>
          <w:lang w:val="el-GR"/>
        </w:rPr>
        <w:t>, 2015</w:t>
      </w:r>
      <w:r w:rsidRPr="000660E1">
        <w:rPr>
          <w:lang w:val="el-GR"/>
        </w:rPr>
        <w:t xml:space="preserve">). </w:t>
      </w:r>
      <w:r w:rsidR="00B423F4" w:rsidRPr="000660E1">
        <w:rPr>
          <w:lang w:val="el-GR"/>
        </w:rPr>
        <w:t>Ένα τυπικό</w:t>
      </w:r>
      <w:r w:rsidRPr="000660E1">
        <w:rPr>
          <w:lang w:val="el-GR"/>
        </w:rPr>
        <w:t xml:space="preserve"> μεθοδολογικό σχήμα ανεστραμμένης τάξης περιλαμβάνει μια σειρά από δομικά στοιχεία, τα οποία</w:t>
      </w:r>
      <w:r w:rsidR="00ED215A" w:rsidRPr="000660E1">
        <w:rPr>
          <w:lang w:val="el-GR"/>
        </w:rPr>
        <w:t xml:space="preserve"> </w:t>
      </w:r>
      <w:r w:rsidRPr="000660E1">
        <w:rPr>
          <w:lang w:val="el-GR"/>
        </w:rPr>
        <w:t xml:space="preserve">σύμφωνα με τους </w:t>
      </w:r>
      <w:proofErr w:type="spellStart"/>
      <w:r w:rsidRPr="000660E1">
        <w:t>Abeysekera</w:t>
      </w:r>
      <w:proofErr w:type="spellEnd"/>
      <w:r w:rsidRPr="000660E1">
        <w:rPr>
          <w:lang w:val="el-GR"/>
        </w:rPr>
        <w:t xml:space="preserve"> &amp; </w:t>
      </w:r>
      <w:r w:rsidRPr="000660E1">
        <w:t>Dawson</w:t>
      </w:r>
      <w:r w:rsidRPr="000660E1">
        <w:rPr>
          <w:lang w:val="el-GR"/>
        </w:rPr>
        <w:t xml:space="preserve"> (2015) </w:t>
      </w:r>
      <w:r w:rsidR="00ED215A" w:rsidRPr="000660E1">
        <w:rPr>
          <w:lang w:val="el-GR"/>
        </w:rPr>
        <w:t xml:space="preserve">περιλαμβάνουν: </w:t>
      </w:r>
      <w:r w:rsidRPr="000660E1">
        <w:rPr>
          <w:lang w:val="el-GR"/>
        </w:rPr>
        <w:t>(1) τη μεταφορά μέρους της διδασκαλίας του γνωστικού αντικειμένου</w:t>
      </w:r>
      <w:r w:rsidRPr="00DF6CBF">
        <w:rPr>
          <w:lang w:val="el-GR"/>
        </w:rPr>
        <w:t xml:space="preserve"> εκτός της συμβατικής τάξης, (2) την αξιοποίηση του διδακτικού χρόνου στην τάξη για την υλοποίηση συμμετοχικών και συνεργατικών μαθησιακών δραστηριοτήτων και (3) την ολ</w:t>
      </w:r>
      <w:r w:rsidR="00ED215A" w:rsidRPr="00DF6CBF">
        <w:rPr>
          <w:lang w:val="el-GR"/>
        </w:rPr>
        <w:t xml:space="preserve">οκλήρωση προ-διδακτικών και </w:t>
      </w:r>
      <w:proofErr w:type="spellStart"/>
      <w:r w:rsidR="00ED215A" w:rsidRPr="00DF6CBF">
        <w:rPr>
          <w:lang w:val="el-GR"/>
        </w:rPr>
        <w:t>μετα</w:t>
      </w:r>
      <w:proofErr w:type="spellEnd"/>
      <w:r w:rsidRPr="00DF6CBF">
        <w:rPr>
          <w:lang w:val="el-GR"/>
        </w:rPr>
        <w:t>-διδακτικών δραστηριοτήτων από τους μαθητές παράλληλα με τ</w:t>
      </w:r>
      <w:r w:rsidR="00960E44">
        <w:rPr>
          <w:lang w:val="el-GR"/>
        </w:rPr>
        <w:t>η</w:t>
      </w:r>
      <w:r w:rsidRPr="00DF6CBF">
        <w:rPr>
          <w:lang w:val="el-GR"/>
        </w:rPr>
        <w:t>ν όσο το δυνατό καλύτερη αξιοποίηση του διδακτικού χρόνου στην τάξη. Μέχρι σήμερα δεν έχουν συστηματοποιηθεί</w:t>
      </w:r>
      <w:r w:rsidR="00ED215A" w:rsidRPr="00DF6CBF">
        <w:rPr>
          <w:lang w:val="el-GR"/>
        </w:rPr>
        <w:t xml:space="preserve"> </w:t>
      </w:r>
      <w:r w:rsidRPr="00DF6CBF">
        <w:rPr>
          <w:lang w:val="el-GR"/>
        </w:rPr>
        <w:t xml:space="preserve">μοντέλα αποτελεσματικού σχεδιασμού της ανεστραμμένης τάξης, με τους ερευνητές του πεδίου και τους εκπαιδευτικούς να καταθέτουν </w:t>
      </w:r>
      <w:r w:rsidR="00ED215A" w:rsidRPr="00DF6CBF">
        <w:rPr>
          <w:lang w:val="el-GR"/>
        </w:rPr>
        <w:t xml:space="preserve">διάφορες </w:t>
      </w:r>
      <w:r w:rsidRPr="00DF6CBF">
        <w:rPr>
          <w:lang w:val="el-GR"/>
        </w:rPr>
        <w:t xml:space="preserve">προτάσεις </w:t>
      </w:r>
      <w:r w:rsidR="00ED215A" w:rsidRPr="00DF6CBF">
        <w:rPr>
          <w:lang w:val="el-GR"/>
        </w:rPr>
        <w:t xml:space="preserve">διαμόρφωσης, οργάνωσης και αλληλουχίας των διδακτικών και μαθησιακών </w:t>
      </w:r>
      <w:r w:rsidR="00ED215A" w:rsidRPr="000660E1">
        <w:rPr>
          <w:lang w:val="el-GR"/>
        </w:rPr>
        <w:t xml:space="preserve">δραστηριοτήτων </w:t>
      </w:r>
      <w:r w:rsidRPr="000660E1">
        <w:rPr>
          <w:lang w:val="el-GR"/>
        </w:rPr>
        <w:t>(</w:t>
      </w:r>
      <w:r w:rsidRPr="000660E1">
        <w:t>O</w:t>
      </w:r>
      <w:r w:rsidRPr="000660E1">
        <w:rPr>
          <w:lang w:val="el-GR"/>
        </w:rPr>
        <w:t>'</w:t>
      </w:r>
      <w:r w:rsidRPr="000660E1">
        <w:t>Flaherty</w:t>
      </w:r>
      <w:r w:rsidRPr="00DF6CBF">
        <w:rPr>
          <w:color w:val="FF0000"/>
          <w:lang w:val="el-GR"/>
        </w:rPr>
        <w:t xml:space="preserve"> </w:t>
      </w:r>
      <w:r w:rsidRPr="00DF6CBF">
        <w:rPr>
          <w:lang w:val="el-GR"/>
        </w:rPr>
        <w:t xml:space="preserve">&amp; </w:t>
      </w:r>
      <w:r w:rsidRPr="00DF6CBF">
        <w:t>Phillips</w:t>
      </w:r>
      <w:r w:rsidRPr="00DF6CBF">
        <w:rPr>
          <w:lang w:val="el-GR"/>
        </w:rPr>
        <w:t xml:space="preserve">, 2015). </w:t>
      </w:r>
    </w:p>
    <w:p w14:paraId="33C52C46" w14:textId="77777777" w:rsidR="00D50762" w:rsidRPr="00DF6CBF" w:rsidRDefault="0098153C" w:rsidP="00DC72E1">
      <w:pPr>
        <w:ind w:firstLine="284"/>
        <w:jc w:val="both"/>
        <w:rPr>
          <w:lang w:val="el-GR"/>
        </w:rPr>
      </w:pPr>
      <w:r w:rsidRPr="00DF6CBF">
        <w:rPr>
          <w:lang w:val="el-GR"/>
        </w:rPr>
        <w:t xml:space="preserve">Πολλές από τις προτάσεις αυτές βασίζονται σε θεωρητικά σχήματα τα οποία επιχειρούν να τεκμηριώσουν, με παιδαγωγικούς όρους, το σύνολο των δραστηριοτήτων που αναπτύσσονται μέσα και </w:t>
      </w:r>
      <w:r w:rsidRPr="000660E1">
        <w:rPr>
          <w:lang w:val="el-GR"/>
        </w:rPr>
        <w:t xml:space="preserve">έξω από την τάξη καθώς και τον τρόπο που οι δραστηριότητες αυτές διαρθρώνονται και </w:t>
      </w:r>
      <w:proofErr w:type="spellStart"/>
      <w:r w:rsidRPr="000660E1">
        <w:rPr>
          <w:lang w:val="el-GR"/>
        </w:rPr>
        <w:t>αλληλοσυσχετίζονται</w:t>
      </w:r>
      <w:proofErr w:type="spellEnd"/>
      <w:r w:rsidR="00ED215A" w:rsidRPr="000660E1">
        <w:rPr>
          <w:lang w:val="el-GR"/>
        </w:rPr>
        <w:t xml:space="preserve"> στο πλαίσιο της ανεστραμμένης τάξης</w:t>
      </w:r>
      <w:r w:rsidRPr="000660E1">
        <w:rPr>
          <w:lang w:val="el-GR"/>
        </w:rPr>
        <w:t xml:space="preserve">. Για παράδειγμα, οι </w:t>
      </w:r>
      <w:r w:rsidRPr="000660E1">
        <w:t>Hamdan</w:t>
      </w:r>
      <w:r w:rsidRPr="000660E1">
        <w:rPr>
          <w:lang w:val="el-GR"/>
        </w:rPr>
        <w:t xml:space="preserve"> </w:t>
      </w:r>
      <w:r w:rsidRPr="000660E1">
        <w:t>et</w:t>
      </w:r>
      <w:r w:rsidRPr="000660E1">
        <w:rPr>
          <w:lang w:val="el-GR"/>
        </w:rPr>
        <w:t xml:space="preserve"> </w:t>
      </w:r>
      <w:r w:rsidRPr="000660E1">
        <w:t>al</w:t>
      </w:r>
      <w:r w:rsidRPr="000660E1">
        <w:rPr>
          <w:lang w:val="el-GR"/>
        </w:rPr>
        <w:t>. (2013), στο θεωρητικό σχήμα που προτείνουν (</w:t>
      </w:r>
      <w:r w:rsidRPr="000660E1">
        <w:rPr>
          <w:lang w:val="en-US"/>
        </w:rPr>
        <w:t>F</w:t>
      </w:r>
      <w:r w:rsidRPr="000660E1">
        <w:rPr>
          <w:lang w:val="el-GR"/>
        </w:rPr>
        <w:t>.</w:t>
      </w:r>
      <w:r w:rsidRPr="000660E1">
        <w:rPr>
          <w:lang w:val="en-US"/>
        </w:rPr>
        <w:t>L</w:t>
      </w:r>
      <w:r w:rsidRPr="000660E1">
        <w:rPr>
          <w:lang w:val="el-GR"/>
        </w:rPr>
        <w:t>.</w:t>
      </w:r>
      <w:r w:rsidRPr="000660E1">
        <w:rPr>
          <w:lang w:val="en-US"/>
        </w:rPr>
        <w:t>I</w:t>
      </w:r>
      <w:r w:rsidRPr="000660E1">
        <w:rPr>
          <w:lang w:val="el-GR"/>
        </w:rPr>
        <w:t>.</w:t>
      </w:r>
      <w:r w:rsidRPr="000660E1">
        <w:rPr>
          <w:lang w:val="en-US"/>
        </w:rPr>
        <w:t>P</w:t>
      </w:r>
      <w:r w:rsidRPr="000660E1">
        <w:rPr>
          <w:lang w:val="el-GR"/>
        </w:rPr>
        <w:t xml:space="preserve">. </w:t>
      </w:r>
      <w:r w:rsidRPr="000660E1">
        <w:rPr>
          <w:lang w:val="en-US"/>
        </w:rPr>
        <w:t>scheme</w:t>
      </w:r>
      <w:r w:rsidRPr="000660E1">
        <w:rPr>
          <w:lang w:val="el-GR"/>
        </w:rPr>
        <w:t>), θεωρούν</w:t>
      </w:r>
      <w:r w:rsidRPr="00DF6CBF">
        <w:rPr>
          <w:lang w:val="el-GR"/>
        </w:rPr>
        <w:t xml:space="preserve"> ότι η υλοποίηση των δραστηριοτήτων της ανεστραμμένης τάξης θα πρέπει να βασίζεται σε τέσσερις πυλώνες: (1) την ευελιξία στις μεθόδους διδασκαλίας, (2) τη δημιουργία μιας κουλτούρας μάθησης με έμφαση στην ενεργό συμμετοχή του μαθητή, (3) την </w:t>
      </w:r>
      <w:proofErr w:type="spellStart"/>
      <w:r w:rsidR="0050084E" w:rsidRPr="00DF6CBF">
        <w:rPr>
          <w:lang w:val="el-GR"/>
        </w:rPr>
        <w:t>αναδομησιμότητα</w:t>
      </w:r>
      <w:proofErr w:type="spellEnd"/>
      <w:r w:rsidR="0050084E" w:rsidRPr="00DF6CBF">
        <w:rPr>
          <w:lang w:val="el-GR"/>
        </w:rPr>
        <w:t xml:space="preserve"> </w:t>
      </w:r>
      <w:r w:rsidRPr="00DF6CBF">
        <w:rPr>
          <w:lang w:val="el-GR"/>
        </w:rPr>
        <w:t xml:space="preserve">του εκπαιδευτικού υλικού το οποίο επανασχεδιάζεται </w:t>
      </w:r>
      <w:r w:rsidR="00ED215A" w:rsidRPr="00DF6CBF">
        <w:rPr>
          <w:lang w:val="el-GR"/>
        </w:rPr>
        <w:t>με πρωτοβουλία του εκπαιδευτικού (με επιρροές εκτός των τυπικών ορίων ενός εκπαιδευτικού συστήματος)</w:t>
      </w:r>
      <w:r w:rsidRPr="00DF6CBF">
        <w:rPr>
          <w:lang w:val="el-GR"/>
        </w:rPr>
        <w:t xml:space="preserve">, και (4) τον επαγγελματισμό των εκπαιδευτικών, οι οποίοι </w:t>
      </w:r>
      <w:r w:rsidR="00D50762" w:rsidRPr="00DF6CBF">
        <w:rPr>
          <w:lang w:val="el-GR"/>
        </w:rPr>
        <w:t>δεν διστάζουν να αναπροσαρμόσουν τις διδακτικές τους προσεγγίσεις και να υιοθετήσουν νέες πρακτικές προς όφελος της μαθησιακής διαδικασίας.</w:t>
      </w:r>
    </w:p>
    <w:p w14:paraId="2E403E84" w14:textId="77777777" w:rsidR="005C557E" w:rsidRPr="00DF6CBF" w:rsidRDefault="0050131A" w:rsidP="00DC72E1">
      <w:pPr>
        <w:ind w:firstLine="284"/>
        <w:jc w:val="both"/>
        <w:rPr>
          <w:lang w:val="el-GR"/>
        </w:rPr>
      </w:pPr>
      <w:r w:rsidRPr="00DF6CBF">
        <w:rPr>
          <w:lang w:val="el-GR"/>
        </w:rPr>
        <w:t xml:space="preserve">Άλλοι ερευνητές επιχειρούν να υποστηρίξουν τη διαμόρφωση </w:t>
      </w:r>
      <w:r w:rsidR="0098153C" w:rsidRPr="00DF6CBF">
        <w:rPr>
          <w:lang w:val="el-GR"/>
        </w:rPr>
        <w:t xml:space="preserve">της ανεστραμμένης τάξης υιοθετώντας θεωρητικά μοντέλα και παιδαγωγικές αρχές που βρίσκουν τεκμηριωμένη εφαρμογή στο πεδίο της εξ αποστάσεως </w:t>
      </w:r>
      <w:r w:rsidR="0098153C" w:rsidRPr="00D24F2C">
        <w:rPr>
          <w:lang w:val="el-GR"/>
        </w:rPr>
        <w:t xml:space="preserve">εκπαίδευσης. Αντιπροσωπευτικό παράδειγμα τέτοιου μοντέλου αποτελεί η πρόταση των </w:t>
      </w:r>
      <w:r w:rsidR="0098153C" w:rsidRPr="00D24F2C">
        <w:t>Kim</w:t>
      </w:r>
      <w:r w:rsidR="0098153C" w:rsidRPr="00D24F2C">
        <w:rPr>
          <w:lang w:val="el-GR"/>
        </w:rPr>
        <w:t xml:space="preserve">, </w:t>
      </w:r>
      <w:r w:rsidR="0098153C" w:rsidRPr="00D24F2C">
        <w:rPr>
          <w:lang w:val="en-US"/>
        </w:rPr>
        <w:t>et</w:t>
      </w:r>
      <w:r w:rsidR="0098153C" w:rsidRPr="00D24F2C">
        <w:rPr>
          <w:lang w:val="el-GR"/>
        </w:rPr>
        <w:t xml:space="preserve"> </w:t>
      </w:r>
      <w:r w:rsidR="0098153C" w:rsidRPr="00D24F2C">
        <w:rPr>
          <w:lang w:val="en-US"/>
        </w:rPr>
        <w:t>al</w:t>
      </w:r>
      <w:r w:rsidR="0098153C" w:rsidRPr="00D24F2C">
        <w:rPr>
          <w:lang w:val="el-GR"/>
        </w:rPr>
        <w:t>. (2014)</w:t>
      </w:r>
      <w:r w:rsidRPr="00D24F2C">
        <w:rPr>
          <w:lang w:val="el-GR"/>
        </w:rPr>
        <w:t>,</w:t>
      </w:r>
      <w:r w:rsidR="0098153C" w:rsidRPr="00D24F2C">
        <w:rPr>
          <w:lang w:val="el-GR"/>
        </w:rPr>
        <w:t xml:space="preserve"> </w:t>
      </w:r>
      <w:r w:rsidRPr="00D24F2C">
        <w:rPr>
          <w:lang w:val="el-GR"/>
        </w:rPr>
        <w:t>η οποία αξιοποιεί το θεωρητικό πλαίσιο</w:t>
      </w:r>
      <w:r w:rsidR="0098153C" w:rsidRPr="00D24F2C">
        <w:rPr>
          <w:lang w:val="el-GR"/>
        </w:rPr>
        <w:t xml:space="preserve"> των κοινοτήτων διερεύνησης</w:t>
      </w:r>
      <w:r w:rsidR="0098153C" w:rsidRPr="00DF6CBF">
        <w:rPr>
          <w:lang w:val="el-GR"/>
        </w:rPr>
        <w:t xml:space="preserve"> (</w:t>
      </w:r>
      <w:r w:rsidR="0098153C" w:rsidRPr="00DF6CBF">
        <w:t>Community</w:t>
      </w:r>
      <w:r w:rsidR="0098153C" w:rsidRPr="00DF6CBF">
        <w:rPr>
          <w:lang w:val="el-GR"/>
        </w:rPr>
        <w:t xml:space="preserve"> </w:t>
      </w:r>
      <w:r w:rsidR="0098153C" w:rsidRPr="00DF6CBF">
        <w:t>of</w:t>
      </w:r>
      <w:r w:rsidR="0098153C" w:rsidRPr="00DF6CBF">
        <w:rPr>
          <w:lang w:val="el-GR"/>
        </w:rPr>
        <w:t xml:space="preserve"> </w:t>
      </w:r>
      <w:r w:rsidR="0098153C" w:rsidRPr="00DF6CBF">
        <w:t>Inquiry</w:t>
      </w:r>
      <w:r w:rsidR="0098153C" w:rsidRPr="00DF6CBF">
        <w:rPr>
          <w:lang w:val="el-GR"/>
        </w:rPr>
        <w:t xml:space="preserve">) με σκοπό την οργάνωση της </w:t>
      </w:r>
      <w:proofErr w:type="spellStart"/>
      <w:r w:rsidR="0098153C" w:rsidRPr="00DF6CBF">
        <w:rPr>
          <w:lang w:val="el-GR"/>
        </w:rPr>
        <w:t>διδακτικο</w:t>
      </w:r>
      <w:proofErr w:type="spellEnd"/>
      <w:r w:rsidR="0098153C" w:rsidRPr="00DF6CBF">
        <w:rPr>
          <w:lang w:val="el-GR"/>
        </w:rPr>
        <w:t xml:space="preserve">-μαθησιακής αλληλεπίδρασης και της γνωστικής, διδακτικής και κοινωνικής παρουσίας στην ανεστραμμένη τάξη. Αντίστοιχα, </w:t>
      </w:r>
      <w:r w:rsidR="0098153C" w:rsidRPr="000660E1">
        <w:rPr>
          <w:lang w:val="el-GR"/>
        </w:rPr>
        <w:t xml:space="preserve">οι </w:t>
      </w:r>
      <w:r w:rsidR="0098153C" w:rsidRPr="000660E1">
        <w:t>Hwang</w:t>
      </w:r>
      <w:r w:rsidR="0098153C" w:rsidRPr="000660E1">
        <w:rPr>
          <w:lang w:val="el-GR"/>
        </w:rPr>
        <w:t xml:space="preserve">, </w:t>
      </w:r>
      <w:r w:rsidR="0098153C" w:rsidRPr="000660E1">
        <w:t>Lai</w:t>
      </w:r>
      <w:r w:rsidR="0098153C" w:rsidRPr="000660E1">
        <w:rPr>
          <w:lang w:val="el-GR"/>
        </w:rPr>
        <w:t xml:space="preserve"> &amp;</w:t>
      </w:r>
      <w:r w:rsidR="00D53D7F" w:rsidRPr="000660E1">
        <w:rPr>
          <w:lang w:val="el-GR"/>
        </w:rPr>
        <w:t xml:space="preserve"> </w:t>
      </w:r>
      <w:r w:rsidR="0098153C" w:rsidRPr="000660E1">
        <w:t>Wang</w:t>
      </w:r>
      <w:r w:rsidR="0098153C" w:rsidRPr="000660E1">
        <w:rPr>
          <w:lang w:val="el-GR"/>
        </w:rPr>
        <w:t>, (2015) αξιοποιούν χαρακτηριστικά στοιχεία περιβαλλόντων μάθησης μέσω κινητών συσκευών (</w:t>
      </w:r>
      <w:r w:rsidR="0098153C" w:rsidRPr="000660E1">
        <w:rPr>
          <w:lang w:val="en-US"/>
        </w:rPr>
        <w:t>m</w:t>
      </w:r>
      <w:r w:rsidR="0098153C" w:rsidRPr="000660E1">
        <w:rPr>
          <w:lang w:val="el-GR"/>
        </w:rPr>
        <w:t>-</w:t>
      </w:r>
      <w:r w:rsidR="0098153C" w:rsidRPr="000660E1">
        <w:rPr>
          <w:lang w:val="en-US"/>
        </w:rPr>
        <w:t>learning</w:t>
      </w:r>
      <w:r w:rsidR="0098153C" w:rsidRPr="000660E1">
        <w:rPr>
          <w:lang w:val="el-GR"/>
        </w:rPr>
        <w:t xml:space="preserve">) για να αναστρέψουν τη μαθησιακή διαδικασία. Οι </w:t>
      </w:r>
      <w:r w:rsidR="0098153C" w:rsidRPr="000660E1">
        <w:rPr>
          <w:lang w:val="en-US"/>
        </w:rPr>
        <w:t>Chen</w:t>
      </w:r>
      <w:r w:rsidR="0098153C" w:rsidRPr="000660E1">
        <w:rPr>
          <w:lang w:val="el-GR"/>
        </w:rPr>
        <w:t xml:space="preserve"> </w:t>
      </w:r>
      <w:r w:rsidR="0098153C" w:rsidRPr="000660E1">
        <w:rPr>
          <w:lang w:val="en-US"/>
        </w:rPr>
        <w:t>et</w:t>
      </w:r>
      <w:r w:rsidR="0098153C" w:rsidRPr="000660E1">
        <w:rPr>
          <w:lang w:val="el-GR"/>
        </w:rPr>
        <w:t xml:space="preserve"> </w:t>
      </w:r>
      <w:r w:rsidR="0098153C" w:rsidRPr="000660E1">
        <w:rPr>
          <w:lang w:val="en-US"/>
        </w:rPr>
        <w:t>al</w:t>
      </w:r>
      <w:r w:rsidR="0098153C" w:rsidRPr="000660E1">
        <w:rPr>
          <w:lang w:val="el-GR"/>
        </w:rPr>
        <w:t xml:space="preserve">. (2014), προτείνουν την εφαρμογή της θεωρίας της απόστασης συναλλαγής του </w:t>
      </w:r>
      <w:r w:rsidR="0098153C" w:rsidRPr="000660E1">
        <w:t>Moore</w:t>
      </w:r>
      <w:r w:rsidR="0098153C" w:rsidRPr="000660E1">
        <w:rPr>
          <w:lang w:val="el-GR"/>
        </w:rPr>
        <w:t xml:space="preserve"> (1993) προκειμένου να επιτευχθεί ο στόχος της ενεργούς και αποτελεσματικής μάθησης σε περιβάλλοντα ανεστραμμένης τάξης, ενώ ο </w:t>
      </w:r>
      <w:r w:rsidR="0098153C" w:rsidRPr="000660E1">
        <w:t>Wang</w:t>
      </w:r>
      <w:r w:rsidR="0098153C" w:rsidRPr="000660E1">
        <w:rPr>
          <w:lang w:val="el-GR"/>
        </w:rPr>
        <w:t xml:space="preserve"> (2017) υιοθετεί τις θεωρητικές αρχές </w:t>
      </w:r>
      <w:r w:rsidR="00954F13" w:rsidRPr="000660E1">
        <w:rPr>
          <w:lang w:val="el-GR"/>
        </w:rPr>
        <w:t>του</w:t>
      </w:r>
      <w:r w:rsidR="0098153C" w:rsidRPr="000660E1">
        <w:rPr>
          <w:lang w:val="el-GR"/>
        </w:rPr>
        <w:t xml:space="preserve"> </w:t>
      </w:r>
      <w:r w:rsidR="0098153C" w:rsidRPr="000660E1">
        <w:rPr>
          <w:lang w:val="en-US"/>
        </w:rPr>
        <w:t>Merrill</w:t>
      </w:r>
      <w:r w:rsidR="0098153C" w:rsidRPr="000660E1">
        <w:rPr>
          <w:lang w:val="el-GR"/>
        </w:rPr>
        <w:t xml:space="preserve"> (</w:t>
      </w:r>
      <w:r w:rsidR="00C753FD" w:rsidRPr="000660E1">
        <w:rPr>
          <w:lang w:val="el-GR"/>
        </w:rPr>
        <w:t>2013</w:t>
      </w:r>
      <w:r w:rsidR="0098153C" w:rsidRPr="000660E1">
        <w:rPr>
          <w:lang w:val="el-GR"/>
        </w:rPr>
        <w:t xml:space="preserve">), προκειμένου να υποστηρίξει την ενεργό διαδικασία οικοδόμησης </w:t>
      </w:r>
      <w:r w:rsidR="0098153C" w:rsidRPr="000660E1">
        <w:rPr>
          <w:lang w:val="el-GR"/>
        </w:rPr>
        <w:lastRenderedPageBreak/>
        <w:t xml:space="preserve">της γνώσης και την </w:t>
      </w:r>
      <w:r w:rsidR="00BF1290" w:rsidRPr="000660E1">
        <w:rPr>
          <w:lang w:val="el-GR"/>
        </w:rPr>
        <w:t>εμπλοκή του μαθητή σε διαδικασίε</w:t>
      </w:r>
      <w:r w:rsidR="0098153C" w:rsidRPr="000660E1">
        <w:rPr>
          <w:lang w:val="el-GR"/>
        </w:rPr>
        <w:t>ς επίλυσης προβλημάτων και διερευνητικής κατανόησης.</w:t>
      </w:r>
      <w:r w:rsidR="001B3B57" w:rsidRPr="000660E1">
        <w:rPr>
          <w:lang w:val="el-GR"/>
        </w:rPr>
        <w:t xml:space="preserve"> </w:t>
      </w:r>
      <w:r w:rsidR="0098153C" w:rsidRPr="000660E1">
        <w:rPr>
          <w:lang w:val="el-GR"/>
        </w:rPr>
        <w:t>Όπως επισημαίνουν πολλοί ερευνητές (</w:t>
      </w:r>
      <w:r w:rsidR="00DE70AD" w:rsidRPr="000660E1">
        <w:t>d</w:t>
      </w:r>
      <w:r w:rsidR="0098153C" w:rsidRPr="000660E1">
        <w:t>e</w:t>
      </w:r>
      <w:r w:rsidR="0098153C" w:rsidRPr="000660E1">
        <w:rPr>
          <w:lang w:val="el-GR"/>
        </w:rPr>
        <w:t xml:space="preserve"> </w:t>
      </w:r>
      <w:r w:rsidR="0098153C" w:rsidRPr="000660E1">
        <w:t>Araujo</w:t>
      </w:r>
      <w:r w:rsidR="0098153C" w:rsidRPr="000660E1">
        <w:rPr>
          <w:lang w:val="el-GR"/>
        </w:rPr>
        <w:t xml:space="preserve">, </w:t>
      </w:r>
      <w:proofErr w:type="spellStart"/>
      <w:r w:rsidR="0098153C" w:rsidRPr="000660E1">
        <w:t>Otten</w:t>
      </w:r>
      <w:proofErr w:type="spellEnd"/>
      <w:r w:rsidR="0098153C" w:rsidRPr="000660E1">
        <w:rPr>
          <w:lang w:val="el-GR"/>
        </w:rPr>
        <w:t xml:space="preserve">, &amp; </w:t>
      </w:r>
      <w:proofErr w:type="spellStart"/>
      <w:r w:rsidR="0098153C" w:rsidRPr="000660E1">
        <w:t>Birisci</w:t>
      </w:r>
      <w:proofErr w:type="spellEnd"/>
      <w:r w:rsidR="0098153C" w:rsidRPr="000660E1">
        <w:rPr>
          <w:lang w:val="el-GR"/>
        </w:rPr>
        <w:t xml:space="preserve">, 2017, </w:t>
      </w:r>
      <w:r w:rsidR="0098153C" w:rsidRPr="000660E1">
        <w:rPr>
          <w:lang w:val="en-US"/>
        </w:rPr>
        <w:t>Rose</w:t>
      </w:r>
      <w:r w:rsidR="0098153C" w:rsidRPr="000660E1">
        <w:rPr>
          <w:lang w:val="el-GR"/>
        </w:rPr>
        <w:t xml:space="preserve"> </w:t>
      </w:r>
      <w:r w:rsidR="0098153C" w:rsidRPr="000660E1">
        <w:rPr>
          <w:lang w:val="en-US"/>
        </w:rPr>
        <w:t>et</w:t>
      </w:r>
      <w:r w:rsidR="0098153C" w:rsidRPr="000660E1">
        <w:rPr>
          <w:lang w:val="el-GR"/>
        </w:rPr>
        <w:t xml:space="preserve"> </w:t>
      </w:r>
      <w:r w:rsidR="0098153C" w:rsidRPr="000660E1">
        <w:rPr>
          <w:lang w:val="en-US"/>
        </w:rPr>
        <w:t>al</w:t>
      </w:r>
      <w:r w:rsidR="0098153C" w:rsidRPr="000660E1">
        <w:rPr>
          <w:lang w:val="el-GR"/>
        </w:rPr>
        <w:t xml:space="preserve">., 2016, </w:t>
      </w:r>
      <w:r w:rsidR="0098153C" w:rsidRPr="000660E1">
        <w:rPr>
          <w:lang w:val="en-US"/>
        </w:rPr>
        <w:t>Marshall</w:t>
      </w:r>
      <w:r w:rsidR="0098153C" w:rsidRPr="00DF6CBF">
        <w:rPr>
          <w:lang w:val="el-GR"/>
        </w:rPr>
        <w:t xml:space="preserve"> &amp; </w:t>
      </w:r>
      <w:proofErr w:type="spellStart"/>
      <w:r w:rsidR="0098153C" w:rsidRPr="00DF6CBF">
        <w:rPr>
          <w:lang w:val="en-US"/>
        </w:rPr>
        <w:t>DeCapua</w:t>
      </w:r>
      <w:proofErr w:type="spellEnd"/>
      <w:r w:rsidR="0098153C" w:rsidRPr="00DF6CBF">
        <w:rPr>
          <w:lang w:val="el-GR"/>
        </w:rPr>
        <w:t xml:space="preserve">, 2013), η συζήτηση για το κατά πόσο η αξιοποίηση θεωρητικών αρχών και μοντέλων </w:t>
      </w:r>
      <w:r w:rsidR="00BF1290" w:rsidRPr="00DF6CBF">
        <w:rPr>
          <w:lang w:val="el-GR"/>
        </w:rPr>
        <w:t>μπορεί</w:t>
      </w:r>
      <w:r w:rsidR="0098153C" w:rsidRPr="00DF6CBF">
        <w:rPr>
          <w:lang w:val="el-GR"/>
        </w:rPr>
        <w:t xml:space="preserve"> να συμβάλ</w:t>
      </w:r>
      <w:r w:rsidR="00BF1290" w:rsidRPr="00DF6CBF">
        <w:rPr>
          <w:lang w:val="el-GR"/>
        </w:rPr>
        <w:t>ει</w:t>
      </w:r>
      <w:r w:rsidR="0098153C" w:rsidRPr="00DF6CBF">
        <w:rPr>
          <w:lang w:val="el-GR"/>
        </w:rPr>
        <w:t xml:space="preserve"> στην αποτελεσματικότερη διάρθρωση των διδακτικών δραστηριοτήτων </w:t>
      </w:r>
      <w:r w:rsidR="00BF1290" w:rsidRPr="00DF6CBF">
        <w:rPr>
          <w:lang w:val="el-GR"/>
        </w:rPr>
        <w:t>στο πλαίσιο της</w:t>
      </w:r>
      <w:r w:rsidR="0098153C" w:rsidRPr="00DF6CBF">
        <w:rPr>
          <w:lang w:val="el-GR"/>
        </w:rPr>
        <w:t xml:space="preserve"> ανεστραμμένη</w:t>
      </w:r>
      <w:r w:rsidR="00BF1290" w:rsidRPr="00DF6CBF">
        <w:rPr>
          <w:lang w:val="el-GR"/>
        </w:rPr>
        <w:t>ς</w:t>
      </w:r>
      <w:r w:rsidR="0098153C" w:rsidRPr="00DF6CBF">
        <w:rPr>
          <w:lang w:val="el-GR"/>
        </w:rPr>
        <w:t xml:space="preserve"> τάξη</w:t>
      </w:r>
      <w:r w:rsidR="00BF1290" w:rsidRPr="00DF6CBF">
        <w:rPr>
          <w:lang w:val="el-GR"/>
        </w:rPr>
        <w:t>ς,</w:t>
      </w:r>
      <w:r w:rsidR="0098153C" w:rsidRPr="00DF6CBF">
        <w:rPr>
          <w:lang w:val="el-GR"/>
        </w:rPr>
        <w:t xml:space="preserve"> παραμένει ανοικτή. </w:t>
      </w:r>
    </w:p>
    <w:p w14:paraId="71AB138F" w14:textId="77777777" w:rsidR="0098153C" w:rsidRPr="00946EBD" w:rsidRDefault="0098153C" w:rsidP="00DC72E1">
      <w:pPr>
        <w:ind w:firstLine="284"/>
        <w:jc w:val="both"/>
        <w:rPr>
          <w:lang w:val="el-GR"/>
        </w:rPr>
      </w:pPr>
      <w:r w:rsidRPr="00DF6CBF">
        <w:rPr>
          <w:lang w:val="el-GR"/>
        </w:rPr>
        <w:t xml:space="preserve">Σε ερευνητικό επίπεδο, παρότι τα δεδομένα από το πεδίο εφαρμογής της ανεστραμμένης τάξης αυξάνονται με γεωμετρική πρόοδο, η συντριπτική τους πλειοψηφία προέρχεται από έρευνες </w:t>
      </w:r>
      <w:proofErr w:type="spellStart"/>
      <w:r w:rsidRPr="00DF6CBF">
        <w:rPr>
          <w:lang w:val="el-GR"/>
        </w:rPr>
        <w:t>μικρο</w:t>
      </w:r>
      <w:proofErr w:type="spellEnd"/>
      <w:r w:rsidRPr="00DF6CBF">
        <w:rPr>
          <w:lang w:val="el-GR"/>
        </w:rPr>
        <w:t xml:space="preserve">-κλίμακας (μια ή περισσότερες σχολικές τάξεις ή σχολικές μονάδες) με συνέπεια τα αποτελέσματα να μην μπορούν να θεωρηθούν γενικεύσιμα. Το θέμα της καλής οργάνωσης των δραστηριοτήτων αποτελεί σημείο συμφωνίας μεταξύ των </w:t>
      </w:r>
      <w:r w:rsidR="003E1C29" w:rsidRPr="00DF6CBF">
        <w:rPr>
          <w:lang w:val="el-GR"/>
        </w:rPr>
        <w:t xml:space="preserve">ερευνητών </w:t>
      </w:r>
      <w:r w:rsidRPr="00DF6CBF">
        <w:rPr>
          <w:lang w:val="el-GR"/>
        </w:rPr>
        <w:t xml:space="preserve">στη σχετική </w:t>
      </w:r>
      <w:proofErr w:type="spellStart"/>
      <w:r w:rsidRPr="00DF6CBF">
        <w:rPr>
          <w:lang w:val="el-GR"/>
        </w:rPr>
        <w:t>συμπερασματολογία</w:t>
      </w:r>
      <w:proofErr w:type="spellEnd"/>
      <w:r w:rsidRPr="00DF6CBF">
        <w:rPr>
          <w:lang w:val="el-GR"/>
        </w:rPr>
        <w:t>, ωστόσο η διάρθρωση και η αλληλουχία των διδακτικών δραστηριοτήτων (διδακτικό σενάριο), οι ρόλοι του εκπαιδευτικού και του μαθητή, οι μορφές μαθητικής εργασίας (ατομική, εταιρική ή συνεργατική), οι τύποι αλληλεπίδρασης (</w:t>
      </w:r>
      <w:proofErr w:type="spellStart"/>
      <w:r w:rsidRPr="00DF6CBF">
        <w:rPr>
          <w:lang w:val="el-GR"/>
        </w:rPr>
        <w:t>μονόδρομη</w:t>
      </w:r>
      <w:proofErr w:type="spellEnd"/>
      <w:r w:rsidRPr="00DF6CBF">
        <w:rPr>
          <w:lang w:val="el-GR"/>
        </w:rPr>
        <w:t xml:space="preserve"> και αμφίδρομη αλληλεπίδραση) και ο τρόπος που τα στοιχεία αυτά διαφοροποιούνται στο </w:t>
      </w:r>
      <w:r w:rsidRPr="00946EBD">
        <w:rPr>
          <w:lang w:val="el-GR"/>
        </w:rPr>
        <w:t>πλαίσιο διδασκαλίας διαφορετικών γνωστικών αντικειμένων και σχολικών περιβαλλόντων, αποτελούν ανοικτά ζητήματα για τη σύγχρονη παιδαγωγική έρευνα (</w:t>
      </w:r>
      <w:r w:rsidRPr="00946EBD">
        <w:rPr>
          <w:lang w:val="en-US"/>
        </w:rPr>
        <w:t>Ford</w:t>
      </w:r>
      <w:r w:rsidR="006215E4" w:rsidRPr="00946EBD">
        <w:rPr>
          <w:lang w:val="el-GR"/>
        </w:rPr>
        <w:t>, 2015</w:t>
      </w:r>
      <w:r w:rsidRPr="00946EBD">
        <w:rPr>
          <w:lang w:val="el-GR"/>
        </w:rPr>
        <w:t>).</w:t>
      </w:r>
    </w:p>
    <w:p w14:paraId="4B1A4B56" w14:textId="77777777" w:rsidR="005C557E" w:rsidRPr="00DF6CBF" w:rsidRDefault="0098153C" w:rsidP="00DC72E1">
      <w:pPr>
        <w:ind w:firstLine="284"/>
        <w:jc w:val="both"/>
        <w:rPr>
          <w:lang w:val="el-GR"/>
        </w:rPr>
      </w:pPr>
      <w:r w:rsidRPr="00946EBD">
        <w:rPr>
          <w:lang w:val="el-GR"/>
        </w:rPr>
        <w:t>Η διδασκαλία των</w:t>
      </w:r>
      <w:r w:rsidRPr="00DF6CBF">
        <w:rPr>
          <w:lang w:val="el-GR"/>
        </w:rPr>
        <w:t xml:space="preserve"> Μαθηματικών στο πλαίσιο της ανεστραμμένης τάξης αποτελεί ένα πεδίο το οποίο απασχολεί την παιδαγωγική έρευνα, με τις σχετικές έρευνες να αναγνωρίζουν την αποδοχή που έχει από τους μαθητές η πρακτική της παρακολούθηση</w:t>
      </w:r>
      <w:r w:rsidR="003E1C29" w:rsidRPr="00DF6CBF">
        <w:rPr>
          <w:lang w:val="el-GR"/>
        </w:rPr>
        <w:t>ς</w:t>
      </w:r>
      <w:r w:rsidRPr="00DF6CBF">
        <w:rPr>
          <w:lang w:val="el-GR"/>
        </w:rPr>
        <w:t xml:space="preserve"> μέρους της ύλης στο σπίτι -</w:t>
      </w:r>
      <w:r w:rsidR="00093B56" w:rsidRPr="00DF6CBF">
        <w:rPr>
          <w:lang w:val="el-GR"/>
        </w:rPr>
        <w:t xml:space="preserve"> </w:t>
      </w:r>
      <w:r w:rsidRPr="00DF6CBF">
        <w:rPr>
          <w:lang w:val="el-GR"/>
        </w:rPr>
        <w:t xml:space="preserve">κυρίως μέσω </w:t>
      </w:r>
      <w:r w:rsidR="0050084E" w:rsidRPr="00DF6CBF">
        <w:rPr>
          <w:lang w:val="el-GR"/>
        </w:rPr>
        <w:t>ψηφιακών μαθημάτων</w:t>
      </w:r>
      <w:r w:rsidR="00093B56" w:rsidRPr="00DF6CBF">
        <w:rPr>
          <w:lang w:val="el-GR"/>
        </w:rPr>
        <w:t xml:space="preserve"> </w:t>
      </w:r>
      <w:r w:rsidRPr="00DF6CBF">
        <w:rPr>
          <w:lang w:val="el-GR"/>
        </w:rPr>
        <w:t xml:space="preserve">- και η διεκπεραίωση δραστηριοτήτων διερευνητικού και εποικοδομητικού χαρακτήρα στην τάξη. Ερευνητικά δεδομένα δείχνουν ότι η παρακολούθηση </w:t>
      </w:r>
      <w:r w:rsidR="00F968E2" w:rsidRPr="00DF6CBF">
        <w:rPr>
          <w:lang w:val="el-GR"/>
        </w:rPr>
        <w:t xml:space="preserve">ψηφιακών μαθημάτων </w:t>
      </w:r>
      <w:r w:rsidRPr="00DF6CBF">
        <w:rPr>
          <w:lang w:val="el-GR"/>
        </w:rPr>
        <w:t xml:space="preserve">βοηθά τον μαθητή να αποκτήσει μια πρώτη επαφή με πληροφορίες και δεδομένα που αφορούν </w:t>
      </w:r>
      <w:r w:rsidR="00CD04A3" w:rsidRPr="00DF6CBF">
        <w:rPr>
          <w:lang w:val="el-GR"/>
        </w:rPr>
        <w:t>σ</w:t>
      </w:r>
      <w:r w:rsidRPr="00DF6CBF">
        <w:rPr>
          <w:lang w:val="el-GR"/>
        </w:rPr>
        <w:t>τη διδακτέα ενότητα</w:t>
      </w:r>
      <w:r w:rsidR="00CD04A3" w:rsidRPr="00DF6CBF">
        <w:rPr>
          <w:lang w:val="el-GR"/>
        </w:rPr>
        <w:t xml:space="preserve">, ενεργοποιεί το ενδιαφέρον του, </w:t>
      </w:r>
      <w:r w:rsidRPr="00DF6CBF">
        <w:rPr>
          <w:lang w:val="el-GR"/>
        </w:rPr>
        <w:t>κινητοποιεί τα γνωστικά του σχήματα</w:t>
      </w:r>
      <w:r w:rsidR="00CD04A3" w:rsidRPr="00DF6CBF">
        <w:rPr>
          <w:lang w:val="el-GR"/>
        </w:rPr>
        <w:t xml:space="preserve"> και </w:t>
      </w:r>
      <w:r w:rsidR="00CD04A3" w:rsidRPr="000660E1">
        <w:rPr>
          <w:lang w:val="el-GR"/>
        </w:rPr>
        <w:t xml:space="preserve">δημιουργεί τη βάση </w:t>
      </w:r>
      <w:r w:rsidRPr="000660E1">
        <w:rPr>
          <w:lang w:val="el-GR"/>
        </w:rPr>
        <w:t>για την παραγωγή συλλογισμών</w:t>
      </w:r>
      <w:r w:rsidR="00CD04A3" w:rsidRPr="000660E1">
        <w:rPr>
          <w:lang w:val="el-GR"/>
        </w:rPr>
        <w:t xml:space="preserve"> </w:t>
      </w:r>
      <w:r w:rsidRPr="000660E1">
        <w:rPr>
          <w:lang w:val="el-GR"/>
        </w:rPr>
        <w:t>κατά τη διάρκεια της διδασκαλίας στην τάξη (</w:t>
      </w:r>
      <w:r w:rsidRPr="000660E1">
        <w:t>Clark</w:t>
      </w:r>
      <w:r w:rsidR="006215E4" w:rsidRPr="000660E1">
        <w:rPr>
          <w:lang w:val="el-GR"/>
        </w:rPr>
        <w:t>, 2015</w:t>
      </w:r>
      <w:r w:rsidRPr="000660E1">
        <w:rPr>
          <w:lang w:val="el-GR"/>
        </w:rPr>
        <w:t xml:space="preserve">). </w:t>
      </w:r>
      <w:r w:rsidR="00CD04A3" w:rsidRPr="000660E1">
        <w:rPr>
          <w:lang w:val="el-GR"/>
        </w:rPr>
        <w:t>Επίσης, η αναστροφή των διδακτικών δραστηριοτήτων έχει αποδειχθεί ότι συμβάλει στην εμπλοκή των μαθητών σε δραστηριότητες συνεργατικής διερεύνησης και μαθηματικού συλλογισμού (</w:t>
      </w:r>
      <w:r w:rsidR="00C75FBD" w:rsidRPr="000660E1">
        <w:rPr>
          <w:lang w:val="nl-NL"/>
        </w:rPr>
        <w:t>de</w:t>
      </w:r>
      <w:r w:rsidR="00C75FBD" w:rsidRPr="000660E1">
        <w:rPr>
          <w:lang w:val="el-GR"/>
        </w:rPr>
        <w:t xml:space="preserve"> </w:t>
      </w:r>
      <w:r w:rsidR="00C75FBD" w:rsidRPr="000660E1">
        <w:rPr>
          <w:lang w:val="nl-NL"/>
        </w:rPr>
        <w:t>Araujo</w:t>
      </w:r>
      <w:r w:rsidR="00C75FBD" w:rsidRPr="000660E1">
        <w:rPr>
          <w:lang w:val="el-GR"/>
        </w:rPr>
        <w:t xml:space="preserve">, </w:t>
      </w:r>
      <w:r w:rsidR="00C75FBD" w:rsidRPr="000660E1">
        <w:rPr>
          <w:lang w:val="nl-NL"/>
        </w:rPr>
        <w:t>Otten</w:t>
      </w:r>
      <w:r w:rsidR="00C75FBD" w:rsidRPr="000660E1">
        <w:rPr>
          <w:lang w:val="el-GR"/>
        </w:rPr>
        <w:t xml:space="preserve">, &amp; </w:t>
      </w:r>
      <w:r w:rsidR="00C75FBD" w:rsidRPr="000660E1">
        <w:rPr>
          <w:lang w:val="nl-NL"/>
        </w:rPr>
        <w:t>Birisci</w:t>
      </w:r>
      <w:r w:rsidR="00C75FBD" w:rsidRPr="000660E1">
        <w:rPr>
          <w:lang w:val="el-GR"/>
        </w:rPr>
        <w:t>, 2017</w:t>
      </w:r>
      <w:r w:rsidRPr="000660E1">
        <w:rPr>
          <w:lang w:val="el-GR"/>
        </w:rPr>
        <w:t>).</w:t>
      </w:r>
      <w:r w:rsidR="001B3B57" w:rsidRPr="00DF6CBF">
        <w:rPr>
          <w:lang w:val="el-GR"/>
        </w:rPr>
        <w:t xml:space="preserve"> </w:t>
      </w:r>
    </w:p>
    <w:p w14:paraId="4AC8FBC8" w14:textId="77777777" w:rsidR="004F5B21" w:rsidRPr="00DF6CBF" w:rsidRDefault="004F5B21" w:rsidP="004F5B21">
      <w:pPr>
        <w:pStyle w:val="a3"/>
        <w:ind w:left="360"/>
        <w:jc w:val="both"/>
        <w:rPr>
          <w:rFonts w:eastAsia="Times New Roman"/>
          <w:lang w:val="el-GR" w:eastAsia="el-GR"/>
        </w:rPr>
      </w:pPr>
    </w:p>
    <w:p w14:paraId="1B7003D2" w14:textId="77777777" w:rsidR="00B510B8" w:rsidRPr="00DF6CBF" w:rsidRDefault="0098153C" w:rsidP="00DC72E1">
      <w:pPr>
        <w:pStyle w:val="a3"/>
        <w:numPr>
          <w:ilvl w:val="0"/>
          <w:numId w:val="2"/>
        </w:numPr>
        <w:shd w:val="clear" w:color="auto" w:fill="FFFFFF"/>
        <w:jc w:val="both"/>
        <w:rPr>
          <w:lang w:val="el-GR"/>
        </w:rPr>
      </w:pPr>
      <w:r w:rsidRPr="00DF6CBF">
        <w:rPr>
          <w:rFonts w:eastAsia="Times New Roman"/>
          <w:b/>
          <w:bCs/>
          <w:lang w:val="el-GR" w:eastAsia="el-GR"/>
        </w:rPr>
        <w:t>Η ερευνητική προσέγγιση</w:t>
      </w:r>
    </w:p>
    <w:p w14:paraId="334F52CD" w14:textId="77777777" w:rsidR="009C42FF" w:rsidRPr="000660E1" w:rsidRDefault="008127FA" w:rsidP="001B3B57">
      <w:pPr>
        <w:jc w:val="both"/>
        <w:rPr>
          <w:lang w:val="el-GR"/>
        </w:rPr>
      </w:pPr>
      <w:r w:rsidRPr="00DF6CBF">
        <w:rPr>
          <w:lang w:val="el-GR"/>
        </w:rPr>
        <w:t xml:space="preserve">Στην εργασία αυτή παρουσιάζεται </w:t>
      </w:r>
      <w:r w:rsidR="0098153C" w:rsidRPr="00DF6CBF">
        <w:rPr>
          <w:lang w:val="el-GR"/>
        </w:rPr>
        <w:t>το τμήμα της έρευνας που εμπίπτει στο μεθοδολογικό πεδίο της εκπαιδευτικής έρευ</w:t>
      </w:r>
      <w:r w:rsidRPr="00DF6CBF">
        <w:rPr>
          <w:lang w:val="el-GR"/>
        </w:rPr>
        <w:t>νας στην πράξη (έρευνα δράσης) και σκοπό είχε την</w:t>
      </w:r>
      <w:r w:rsidR="00B37888" w:rsidRPr="00DF6CBF">
        <w:rPr>
          <w:lang w:val="el-GR"/>
        </w:rPr>
        <w:t xml:space="preserve"> αξιοποίηση της </w:t>
      </w:r>
      <w:proofErr w:type="spellStart"/>
      <w:r w:rsidR="00B37888" w:rsidRPr="00DF6CBF">
        <w:rPr>
          <w:lang w:val="el-GR"/>
        </w:rPr>
        <w:t>αποκτηθείσας</w:t>
      </w:r>
      <w:proofErr w:type="spellEnd"/>
      <w:r w:rsidR="00B37888" w:rsidRPr="00DF6CBF">
        <w:rPr>
          <w:lang w:val="el-GR"/>
        </w:rPr>
        <w:t xml:space="preserve"> εμπειρίας γύρω απ’ το συγκεκριμένο εκπαιδευτικό πλαίσιο </w:t>
      </w:r>
      <w:r w:rsidR="00B37888" w:rsidRPr="000660E1">
        <w:rPr>
          <w:lang w:val="el-GR"/>
        </w:rPr>
        <w:t>(</w:t>
      </w:r>
      <w:proofErr w:type="spellStart"/>
      <w:r w:rsidR="00B37888" w:rsidRPr="000660E1">
        <w:rPr>
          <w:lang w:val="el-GR"/>
        </w:rPr>
        <w:t>Αυγητίδου</w:t>
      </w:r>
      <w:proofErr w:type="spellEnd"/>
      <w:r w:rsidR="00B37888" w:rsidRPr="000660E1">
        <w:rPr>
          <w:lang w:val="el-GR"/>
        </w:rPr>
        <w:t xml:space="preserve">, 2014). </w:t>
      </w:r>
      <w:r w:rsidRPr="000660E1">
        <w:rPr>
          <w:lang w:val="el-GR"/>
        </w:rPr>
        <w:t xml:space="preserve">Όπως επισημαίνεται στη σχετική βιβλιογραφία, η μεθοδολογία της έρευνας δράσης συμβάλλει στην παραγωγή εκπαιδευτικής γνώσης από τους ίδιους τους εμπλεκόμενους στην εκπαιδευτική διαδικασία, η οποία βασίζεται τόσο στα ερωτήματα και τους προβληματισμούς που αναδύονται κατά την διεξαγωγή μιας διδασκαλίας, όσο και από τις διεργασίες που αξιοποιούνται για τη βελτίωση </w:t>
      </w:r>
      <w:r w:rsidR="00DA4A4D" w:rsidRPr="000660E1">
        <w:rPr>
          <w:lang w:val="el-GR"/>
        </w:rPr>
        <w:t>της διδασκαλίας</w:t>
      </w:r>
      <w:r w:rsidRPr="000660E1">
        <w:rPr>
          <w:lang w:val="el-GR"/>
        </w:rPr>
        <w:t xml:space="preserve"> από </w:t>
      </w:r>
      <w:r w:rsidR="00DA4A4D" w:rsidRPr="000660E1">
        <w:rPr>
          <w:lang w:val="el-GR"/>
        </w:rPr>
        <w:t>τη σκοπιά των ίδιων των εκπαιδευτικών</w:t>
      </w:r>
      <w:r w:rsidRPr="000660E1">
        <w:rPr>
          <w:lang w:val="el-GR"/>
        </w:rPr>
        <w:t xml:space="preserve"> (</w:t>
      </w:r>
      <w:r w:rsidR="001B3B57" w:rsidRPr="000660E1">
        <w:rPr>
          <w:lang w:val="en-US"/>
        </w:rPr>
        <w:t>Mills</w:t>
      </w:r>
      <w:r w:rsidR="001B3B57" w:rsidRPr="000660E1">
        <w:rPr>
          <w:lang w:val="el-GR"/>
        </w:rPr>
        <w:t xml:space="preserve">, 2000, </w:t>
      </w:r>
      <w:r w:rsidRPr="000660E1">
        <w:rPr>
          <w:lang w:val="en-US"/>
        </w:rPr>
        <w:t>Cochran</w:t>
      </w:r>
      <w:r w:rsidRPr="000660E1">
        <w:rPr>
          <w:lang w:val="el-GR"/>
        </w:rPr>
        <w:t>-</w:t>
      </w:r>
      <w:r w:rsidRPr="000660E1">
        <w:rPr>
          <w:lang w:val="en-US"/>
        </w:rPr>
        <w:t>Smith</w:t>
      </w:r>
      <w:r w:rsidRPr="000660E1">
        <w:rPr>
          <w:lang w:val="el-GR"/>
        </w:rPr>
        <w:t xml:space="preserve"> &amp; </w:t>
      </w:r>
      <w:r w:rsidRPr="000660E1">
        <w:rPr>
          <w:lang w:val="en-US"/>
        </w:rPr>
        <w:t>Lytle</w:t>
      </w:r>
      <w:r w:rsidRPr="000660E1">
        <w:rPr>
          <w:lang w:val="el-GR"/>
        </w:rPr>
        <w:t>, 1988).</w:t>
      </w:r>
      <w:r w:rsidR="001B3B57" w:rsidRPr="000660E1">
        <w:rPr>
          <w:lang w:val="el-GR"/>
        </w:rPr>
        <w:t xml:space="preserve"> </w:t>
      </w:r>
      <w:r w:rsidR="00907F7C" w:rsidRPr="000660E1">
        <w:rPr>
          <w:lang w:val="el-GR"/>
        </w:rPr>
        <w:t>Στη συγκεκριμένη περίπτωση, τ</w:t>
      </w:r>
      <w:r w:rsidR="00B37888" w:rsidRPr="000660E1">
        <w:rPr>
          <w:lang w:val="el-GR"/>
        </w:rPr>
        <w:t xml:space="preserve">ο </w:t>
      </w:r>
      <w:r w:rsidR="00907F7C" w:rsidRPr="000660E1">
        <w:rPr>
          <w:lang w:val="el-GR"/>
        </w:rPr>
        <w:t>εκπαιδευτικό πλαίσιο αποτέλεσε η εφαρμογή της μεθοδολογίας της ανεστραμμένης τάξης</w:t>
      </w:r>
      <w:r w:rsidR="001B3B57" w:rsidRPr="000660E1">
        <w:rPr>
          <w:lang w:val="el-GR"/>
        </w:rPr>
        <w:t>,</w:t>
      </w:r>
      <w:r w:rsidR="00907F7C" w:rsidRPr="000660E1">
        <w:rPr>
          <w:lang w:val="el-GR"/>
        </w:rPr>
        <w:t xml:space="preserve"> </w:t>
      </w:r>
      <w:r w:rsidR="001B3B57" w:rsidRPr="000660E1">
        <w:rPr>
          <w:lang w:val="el-GR"/>
        </w:rPr>
        <w:t>υπό το πρίσμα των παιδαγωγικών προϋποθέσεων που θέτει η διδακτική των Μαθηματικών</w:t>
      </w:r>
      <w:r w:rsidR="00773B72" w:rsidRPr="000660E1">
        <w:rPr>
          <w:lang w:val="el-GR"/>
        </w:rPr>
        <w:t xml:space="preserve"> (Μείζον Πρόγραμμα Επιμόρφωσης, 2011, </w:t>
      </w:r>
      <w:proofErr w:type="spellStart"/>
      <w:r w:rsidR="00773B72" w:rsidRPr="000660E1">
        <w:rPr>
          <w:lang w:val="el-GR"/>
        </w:rPr>
        <w:t>Σακονίδης</w:t>
      </w:r>
      <w:proofErr w:type="spellEnd"/>
      <w:r w:rsidR="00773B72" w:rsidRPr="000660E1">
        <w:rPr>
          <w:lang w:val="el-GR"/>
        </w:rPr>
        <w:t>, 2004</w:t>
      </w:r>
      <w:r w:rsidR="005C02D5" w:rsidRPr="000660E1">
        <w:rPr>
          <w:lang w:val="el-GR"/>
        </w:rPr>
        <w:t xml:space="preserve">, </w:t>
      </w:r>
      <w:proofErr w:type="spellStart"/>
      <w:r w:rsidR="005C02D5" w:rsidRPr="000660E1">
        <w:rPr>
          <w:lang w:val="el-GR"/>
        </w:rPr>
        <w:t>Λεμονίδης</w:t>
      </w:r>
      <w:proofErr w:type="spellEnd"/>
      <w:r w:rsidR="005C02D5" w:rsidRPr="000660E1">
        <w:rPr>
          <w:lang w:val="el-GR"/>
        </w:rPr>
        <w:t>, 2003</w:t>
      </w:r>
      <w:r w:rsidR="00773B72" w:rsidRPr="000660E1">
        <w:rPr>
          <w:lang w:val="el-GR"/>
        </w:rPr>
        <w:t>).</w:t>
      </w:r>
      <w:r w:rsidR="005C02D5" w:rsidRPr="000660E1">
        <w:rPr>
          <w:lang w:val="el-GR"/>
        </w:rPr>
        <w:t xml:space="preserve"> </w:t>
      </w:r>
    </w:p>
    <w:p w14:paraId="05284F34" w14:textId="77777777" w:rsidR="00BE257C" w:rsidRPr="00DF6CBF" w:rsidRDefault="00BE257C" w:rsidP="00BE257C">
      <w:pPr>
        <w:jc w:val="both"/>
        <w:rPr>
          <w:i/>
          <w:lang w:val="el-GR"/>
        </w:rPr>
      </w:pPr>
    </w:p>
    <w:p w14:paraId="7673315D" w14:textId="77777777" w:rsidR="009C42FF" w:rsidRPr="00DF6CBF" w:rsidRDefault="009C42FF" w:rsidP="00BE257C">
      <w:pPr>
        <w:jc w:val="both"/>
        <w:rPr>
          <w:i/>
          <w:lang w:val="el-GR"/>
        </w:rPr>
      </w:pPr>
      <w:r w:rsidRPr="00DF6CBF">
        <w:rPr>
          <w:i/>
          <w:lang w:val="el-GR"/>
        </w:rPr>
        <w:t>Σχολεία που συμμετείχαν στην έρευνα</w:t>
      </w:r>
    </w:p>
    <w:p w14:paraId="3C39B4D2" w14:textId="77777777" w:rsidR="009C42FF" w:rsidRPr="00DF6CBF" w:rsidRDefault="00471D5B" w:rsidP="00BE257C">
      <w:pPr>
        <w:jc w:val="both"/>
        <w:rPr>
          <w:lang w:val="el-GR"/>
        </w:rPr>
      </w:pPr>
      <w:r w:rsidRPr="00DF6CBF">
        <w:rPr>
          <w:lang w:val="el-GR"/>
        </w:rPr>
        <w:lastRenderedPageBreak/>
        <w:t xml:space="preserve">Η έρευνα υλοποιήθηκε </w:t>
      </w:r>
      <w:r w:rsidR="005C02D5" w:rsidRPr="00DF6CBF">
        <w:rPr>
          <w:lang w:val="el-GR"/>
        </w:rPr>
        <w:t xml:space="preserve">σε </w:t>
      </w:r>
      <w:r w:rsidR="009C42FF" w:rsidRPr="00DF6CBF">
        <w:rPr>
          <w:lang w:val="el-GR"/>
        </w:rPr>
        <w:t>τέσσερα</w:t>
      </w:r>
      <w:r w:rsidR="005C02D5" w:rsidRPr="00DF6CBF">
        <w:rPr>
          <w:lang w:val="el-GR"/>
        </w:rPr>
        <w:t xml:space="preserve"> τμήματα μαθητών της Ε</w:t>
      </w:r>
      <w:r w:rsidR="00093B56" w:rsidRPr="00DF6CBF">
        <w:rPr>
          <w:lang w:val="el-GR"/>
        </w:rPr>
        <w:t>΄</w:t>
      </w:r>
      <w:r w:rsidR="005C02D5" w:rsidRPr="00DF6CBF">
        <w:rPr>
          <w:lang w:val="el-GR"/>
        </w:rPr>
        <w:t xml:space="preserve"> τάξης από διαφορετικά </w:t>
      </w:r>
      <w:r w:rsidR="00121964" w:rsidRPr="00DF6CBF">
        <w:rPr>
          <w:lang w:val="el-GR"/>
        </w:rPr>
        <w:t xml:space="preserve">δημοτικά </w:t>
      </w:r>
      <w:r w:rsidR="005C02D5" w:rsidRPr="00DF6CBF">
        <w:rPr>
          <w:lang w:val="el-GR"/>
        </w:rPr>
        <w:t>σχολεία</w:t>
      </w:r>
      <w:r w:rsidR="009C42FF" w:rsidRPr="00DF6CBF">
        <w:rPr>
          <w:lang w:val="el-GR"/>
        </w:rPr>
        <w:t xml:space="preserve"> της </w:t>
      </w:r>
      <w:r w:rsidR="009C42FF" w:rsidRPr="00946EBD">
        <w:rPr>
          <w:lang w:val="el-GR"/>
        </w:rPr>
        <w:t>Αττικής</w:t>
      </w:r>
      <w:r w:rsidR="00093B56" w:rsidRPr="00946EBD">
        <w:rPr>
          <w:lang w:val="el-GR"/>
        </w:rPr>
        <w:t xml:space="preserve"> (βλ. Πίνακα 1)</w:t>
      </w:r>
      <w:r w:rsidR="007B075E" w:rsidRPr="00946EBD">
        <w:rPr>
          <w:lang w:val="el-GR"/>
        </w:rPr>
        <w:t>, στα</w:t>
      </w:r>
      <w:r w:rsidR="007B075E" w:rsidRPr="00DF6CBF">
        <w:rPr>
          <w:lang w:val="el-GR"/>
        </w:rPr>
        <w:t xml:space="preserve"> οποία οι μαθητές παρακολούθησαν μαθήματα μέσω της ανεστραμμένης τάξης</w:t>
      </w:r>
      <w:r w:rsidR="009C42FF" w:rsidRPr="00DF6CBF">
        <w:rPr>
          <w:lang w:val="el-GR"/>
        </w:rPr>
        <w:t xml:space="preserve">. </w:t>
      </w:r>
    </w:p>
    <w:p w14:paraId="0CDAB5D5" w14:textId="77777777" w:rsidR="003E7A5A" w:rsidRPr="00403628" w:rsidRDefault="003E7A5A" w:rsidP="003E7A5A">
      <w:pPr>
        <w:ind w:firstLine="284"/>
        <w:jc w:val="both"/>
        <w:rPr>
          <w:lang w:val="el-GR"/>
        </w:rPr>
      </w:pPr>
    </w:p>
    <w:p w14:paraId="3D7E622E" w14:textId="77777777" w:rsidR="009C42FF" w:rsidRPr="00DF6CBF" w:rsidRDefault="009C42FF" w:rsidP="00DC72E1">
      <w:pPr>
        <w:pStyle w:val="a3"/>
        <w:ind w:left="0"/>
        <w:jc w:val="both"/>
        <w:rPr>
          <w:i/>
          <w:lang w:val="el-GR"/>
        </w:rPr>
      </w:pPr>
      <w:r w:rsidRPr="00DF6CBF">
        <w:rPr>
          <w:i/>
          <w:lang w:val="el-GR"/>
        </w:rPr>
        <w:t xml:space="preserve">Πίνακας 1: Αριθμός μαθητών που συμμετείχε στην έρευνα ανά σχολική μονάδα.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694"/>
        <w:gridCol w:w="827"/>
        <w:gridCol w:w="836"/>
        <w:gridCol w:w="795"/>
        <w:gridCol w:w="938"/>
      </w:tblGrid>
      <w:tr w:rsidR="009C42FF" w:rsidRPr="00EA1EB4" w14:paraId="1FFBA101" w14:textId="77777777" w:rsidTr="00C37A38">
        <w:tc>
          <w:tcPr>
            <w:tcW w:w="4253" w:type="dxa"/>
            <w:vMerge w:val="restart"/>
            <w:tcBorders>
              <w:left w:val="nil"/>
              <w:bottom w:val="nil"/>
              <w:right w:val="nil"/>
            </w:tcBorders>
            <w:shd w:val="clear" w:color="auto" w:fill="auto"/>
            <w:vAlign w:val="center"/>
          </w:tcPr>
          <w:p w14:paraId="34894239" w14:textId="77777777" w:rsidR="009C42FF" w:rsidRPr="00132339" w:rsidRDefault="009C42FF" w:rsidP="00DC72E1">
            <w:pPr>
              <w:rPr>
                <w:b/>
              </w:rPr>
            </w:pPr>
            <w:proofErr w:type="spellStart"/>
            <w:r w:rsidRPr="00132339">
              <w:rPr>
                <w:b/>
                <w:sz w:val="22"/>
                <w:szCs w:val="22"/>
              </w:rPr>
              <w:t>Σχολική</w:t>
            </w:r>
            <w:proofErr w:type="spellEnd"/>
            <w:r w:rsidRPr="00132339">
              <w:rPr>
                <w:b/>
                <w:sz w:val="22"/>
                <w:szCs w:val="22"/>
              </w:rPr>
              <w:t xml:space="preserve"> </w:t>
            </w:r>
            <w:proofErr w:type="spellStart"/>
            <w:r w:rsidRPr="00132339">
              <w:rPr>
                <w:b/>
                <w:sz w:val="22"/>
                <w:szCs w:val="22"/>
              </w:rPr>
              <w:t>μονάδ</w:t>
            </w:r>
            <w:proofErr w:type="spellEnd"/>
            <w:r w:rsidRPr="00132339">
              <w:rPr>
                <w:b/>
                <w:sz w:val="22"/>
                <w:szCs w:val="22"/>
              </w:rPr>
              <w:t>α</w:t>
            </w:r>
          </w:p>
        </w:tc>
        <w:tc>
          <w:tcPr>
            <w:tcW w:w="1559" w:type="dxa"/>
            <w:gridSpan w:val="2"/>
            <w:tcBorders>
              <w:left w:val="nil"/>
              <w:right w:val="nil"/>
            </w:tcBorders>
          </w:tcPr>
          <w:p w14:paraId="10BE5170" w14:textId="77777777" w:rsidR="009C42FF" w:rsidRPr="00132339" w:rsidRDefault="009C42FF" w:rsidP="00DC72E1">
            <w:pPr>
              <w:jc w:val="center"/>
              <w:rPr>
                <w:b/>
              </w:rPr>
            </w:pPr>
            <w:proofErr w:type="spellStart"/>
            <w:r w:rsidRPr="00132339">
              <w:rPr>
                <w:b/>
                <w:sz w:val="22"/>
                <w:szCs w:val="22"/>
              </w:rPr>
              <w:t>Αγόρι</w:t>
            </w:r>
            <w:proofErr w:type="spellEnd"/>
            <w:r w:rsidRPr="00132339">
              <w:rPr>
                <w:b/>
                <w:sz w:val="22"/>
                <w:szCs w:val="22"/>
              </w:rPr>
              <w:t>α</w:t>
            </w:r>
          </w:p>
        </w:tc>
        <w:tc>
          <w:tcPr>
            <w:tcW w:w="1662" w:type="dxa"/>
            <w:gridSpan w:val="2"/>
            <w:tcBorders>
              <w:left w:val="nil"/>
              <w:right w:val="nil"/>
            </w:tcBorders>
          </w:tcPr>
          <w:p w14:paraId="7046E929" w14:textId="77777777" w:rsidR="009C42FF" w:rsidRPr="00132339" w:rsidRDefault="009C42FF" w:rsidP="00DC72E1">
            <w:pPr>
              <w:jc w:val="center"/>
              <w:rPr>
                <w:b/>
              </w:rPr>
            </w:pPr>
            <w:proofErr w:type="spellStart"/>
            <w:r w:rsidRPr="00132339">
              <w:rPr>
                <w:b/>
                <w:sz w:val="22"/>
                <w:szCs w:val="22"/>
              </w:rPr>
              <w:t>Κορίτσι</w:t>
            </w:r>
            <w:proofErr w:type="spellEnd"/>
            <w:r w:rsidRPr="00132339">
              <w:rPr>
                <w:b/>
                <w:sz w:val="22"/>
                <w:szCs w:val="22"/>
              </w:rPr>
              <w:t>α</w:t>
            </w:r>
          </w:p>
        </w:tc>
        <w:tc>
          <w:tcPr>
            <w:tcW w:w="940" w:type="dxa"/>
            <w:vMerge w:val="restart"/>
            <w:tcBorders>
              <w:left w:val="nil"/>
              <w:bottom w:val="single" w:sz="4" w:space="0" w:color="auto"/>
              <w:right w:val="nil"/>
            </w:tcBorders>
          </w:tcPr>
          <w:p w14:paraId="6B6BC1ED" w14:textId="77777777" w:rsidR="009C42FF" w:rsidRPr="00132339" w:rsidRDefault="009C42FF" w:rsidP="00DC72E1">
            <w:pPr>
              <w:jc w:val="center"/>
              <w:rPr>
                <w:b/>
              </w:rPr>
            </w:pPr>
            <w:proofErr w:type="spellStart"/>
            <w:r w:rsidRPr="00132339">
              <w:rPr>
                <w:b/>
                <w:sz w:val="22"/>
                <w:szCs w:val="22"/>
              </w:rPr>
              <w:t>Σύνολο</w:t>
            </w:r>
            <w:proofErr w:type="spellEnd"/>
          </w:p>
        </w:tc>
      </w:tr>
      <w:tr w:rsidR="009C42FF" w:rsidRPr="00EA1EB4" w14:paraId="6AB4180D" w14:textId="77777777" w:rsidTr="00C37A38">
        <w:tc>
          <w:tcPr>
            <w:tcW w:w="4253" w:type="dxa"/>
            <w:vMerge/>
            <w:tcBorders>
              <w:left w:val="nil"/>
              <w:bottom w:val="nil"/>
              <w:right w:val="nil"/>
            </w:tcBorders>
            <w:shd w:val="clear" w:color="auto" w:fill="auto"/>
            <w:vAlign w:val="center"/>
          </w:tcPr>
          <w:p w14:paraId="135C593D" w14:textId="77777777" w:rsidR="009C42FF" w:rsidRPr="00EA1EB4" w:rsidRDefault="009C42FF" w:rsidP="00DC72E1"/>
        </w:tc>
        <w:tc>
          <w:tcPr>
            <w:tcW w:w="709" w:type="dxa"/>
            <w:tcBorders>
              <w:left w:val="nil"/>
              <w:bottom w:val="single" w:sz="4" w:space="0" w:color="auto"/>
              <w:right w:val="nil"/>
            </w:tcBorders>
          </w:tcPr>
          <w:p w14:paraId="58D843A3" w14:textId="77777777" w:rsidR="009C42FF" w:rsidRPr="00132339" w:rsidRDefault="009C42FF" w:rsidP="00DC72E1">
            <w:pPr>
              <w:jc w:val="center"/>
              <w:rPr>
                <w:b/>
              </w:rPr>
            </w:pPr>
            <w:r w:rsidRPr="00132339">
              <w:rPr>
                <w:b/>
                <w:sz w:val="22"/>
                <w:szCs w:val="22"/>
              </w:rPr>
              <w:t>Ν</w:t>
            </w:r>
          </w:p>
        </w:tc>
        <w:tc>
          <w:tcPr>
            <w:tcW w:w="850" w:type="dxa"/>
            <w:tcBorders>
              <w:left w:val="nil"/>
              <w:bottom w:val="single" w:sz="4" w:space="0" w:color="auto"/>
              <w:right w:val="nil"/>
            </w:tcBorders>
          </w:tcPr>
          <w:p w14:paraId="7BA7B32E" w14:textId="77777777" w:rsidR="009C42FF" w:rsidRPr="00132339" w:rsidRDefault="009C42FF" w:rsidP="00DC72E1">
            <w:pPr>
              <w:jc w:val="center"/>
              <w:rPr>
                <w:b/>
              </w:rPr>
            </w:pPr>
            <w:r w:rsidRPr="00132339">
              <w:rPr>
                <w:b/>
                <w:sz w:val="22"/>
                <w:szCs w:val="22"/>
              </w:rPr>
              <w:t>%</w:t>
            </w:r>
          </w:p>
        </w:tc>
        <w:tc>
          <w:tcPr>
            <w:tcW w:w="851" w:type="dxa"/>
            <w:tcBorders>
              <w:left w:val="nil"/>
              <w:bottom w:val="single" w:sz="4" w:space="0" w:color="auto"/>
              <w:right w:val="nil"/>
            </w:tcBorders>
          </w:tcPr>
          <w:p w14:paraId="6B91EC49" w14:textId="77777777" w:rsidR="009C42FF" w:rsidRPr="00132339" w:rsidRDefault="009C42FF" w:rsidP="00DC72E1">
            <w:pPr>
              <w:jc w:val="center"/>
              <w:rPr>
                <w:b/>
              </w:rPr>
            </w:pPr>
            <w:r w:rsidRPr="00132339">
              <w:rPr>
                <w:b/>
                <w:sz w:val="22"/>
                <w:szCs w:val="22"/>
              </w:rPr>
              <w:t>Ν</w:t>
            </w:r>
          </w:p>
        </w:tc>
        <w:tc>
          <w:tcPr>
            <w:tcW w:w="811" w:type="dxa"/>
            <w:tcBorders>
              <w:left w:val="nil"/>
              <w:bottom w:val="single" w:sz="4" w:space="0" w:color="auto"/>
              <w:right w:val="nil"/>
            </w:tcBorders>
          </w:tcPr>
          <w:p w14:paraId="5822A108" w14:textId="77777777" w:rsidR="009C42FF" w:rsidRPr="00132339" w:rsidRDefault="009C42FF" w:rsidP="00DC72E1">
            <w:pPr>
              <w:jc w:val="center"/>
              <w:rPr>
                <w:b/>
              </w:rPr>
            </w:pPr>
            <w:r w:rsidRPr="00132339">
              <w:rPr>
                <w:b/>
                <w:sz w:val="22"/>
                <w:szCs w:val="22"/>
              </w:rPr>
              <w:t>%</w:t>
            </w:r>
          </w:p>
        </w:tc>
        <w:tc>
          <w:tcPr>
            <w:tcW w:w="940" w:type="dxa"/>
            <w:vMerge/>
            <w:tcBorders>
              <w:left w:val="nil"/>
              <w:bottom w:val="single" w:sz="4" w:space="0" w:color="auto"/>
              <w:right w:val="nil"/>
            </w:tcBorders>
          </w:tcPr>
          <w:p w14:paraId="43889B21" w14:textId="77777777" w:rsidR="009C42FF" w:rsidRPr="00EA1EB4" w:rsidRDefault="009C42FF" w:rsidP="00DC72E1">
            <w:pPr>
              <w:jc w:val="center"/>
            </w:pPr>
          </w:p>
        </w:tc>
      </w:tr>
      <w:tr w:rsidR="009C42FF" w:rsidRPr="00EA1EB4" w14:paraId="33B9CEA5" w14:textId="77777777" w:rsidTr="00C37A38">
        <w:tc>
          <w:tcPr>
            <w:tcW w:w="4253" w:type="dxa"/>
            <w:tcBorders>
              <w:top w:val="nil"/>
              <w:left w:val="nil"/>
              <w:bottom w:val="nil"/>
              <w:right w:val="nil"/>
            </w:tcBorders>
            <w:shd w:val="clear" w:color="auto" w:fill="auto"/>
            <w:vAlign w:val="center"/>
          </w:tcPr>
          <w:p w14:paraId="1A0BAD7A" w14:textId="77777777" w:rsidR="009C42FF" w:rsidRPr="00EA1EB4" w:rsidRDefault="00D24F2C" w:rsidP="00DC72E1">
            <w:r>
              <w:rPr>
                <w:sz w:val="22"/>
                <w:szCs w:val="22"/>
                <w:lang w:val="el-GR"/>
              </w:rPr>
              <w:t>-</w:t>
            </w:r>
            <w:r w:rsidR="009C42FF" w:rsidRPr="00EA1EB4">
              <w:rPr>
                <w:sz w:val="22"/>
                <w:szCs w:val="22"/>
              </w:rPr>
              <w:t>1</w:t>
            </w:r>
            <w:r w:rsidR="009C42FF" w:rsidRPr="00EA1EB4">
              <w:rPr>
                <w:sz w:val="22"/>
                <w:szCs w:val="22"/>
                <w:vertAlign w:val="superscript"/>
              </w:rPr>
              <w:t>ο</w:t>
            </w:r>
            <w:r w:rsidR="009C42FF" w:rsidRPr="00EA1EB4">
              <w:rPr>
                <w:sz w:val="22"/>
                <w:szCs w:val="22"/>
              </w:rPr>
              <w:t xml:space="preserve"> </w:t>
            </w:r>
            <w:proofErr w:type="spellStart"/>
            <w:r w:rsidR="009C42FF" w:rsidRPr="00EA1EB4">
              <w:rPr>
                <w:sz w:val="22"/>
                <w:szCs w:val="22"/>
              </w:rPr>
              <w:t>Δημοτικό</w:t>
            </w:r>
            <w:proofErr w:type="spellEnd"/>
            <w:r w:rsidR="009C42FF" w:rsidRPr="00EA1EB4">
              <w:rPr>
                <w:sz w:val="22"/>
                <w:szCs w:val="22"/>
              </w:rPr>
              <w:t xml:space="preserve"> </w:t>
            </w:r>
            <w:proofErr w:type="spellStart"/>
            <w:r w:rsidR="009C42FF" w:rsidRPr="00EA1EB4">
              <w:rPr>
                <w:sz w:val="22"/>
                <w:szCs w:val="22"/>
              </w:rPr>
              <w:t>Σχολείο</w:t>
            </w:r>
            <w:proofErr w:type="spellEnd"/>
            <w:r w:rsidR="009C42FF" w:rsidRPr="00EA1EB4">
              <w:rPr>
                <w:sz w:val="22"/>
                <w:szCs w:val="22"/>
              </w:rPr>
              <w:t xml:space="preserve"> </w:t>
            </w:r>
            <w:proofErr w:type="spellStart"/>
            <w:r w:rsidR="009C42FF" w:rsidRPr="00EA1EB4">
              <w:rPr>
                <w:sz w:val="22"/>
                <w:szCs w:val="22"/>
              </w:rPr>
              <w:t>Περάμ</w:t>
            </w:r>
            <w:proofErr w:type="spellEnd"/>
            <w:r w:rsidR="009C42FF" w:rsidRPr="00EA1EB4">
              <w:rPr>
                <w:sz w:val="22"/>
                <w:szCs w:val="22"/>
              </w:rPr>
              <w:t>ατος</w:t>
            </w:r>
          </w:p>
        </w:tc>
        <w:tc>
          <w:tcPr>
            <w:tcW w:w="709" w:type="dxa"/>
            <w:tcBorders>
              <w:top w:val="single" w:sz="4" w:space="0" w:color="auto"/>
              <w:left w:val="nil"/>
              <w:bottom w:val="nil"/>
              <w:right w:val="nil"/>
            </w:tcBorders>
          </w:tcPr>
          <w:p w14:paraId="4D0AD35F" w14:textId="77777777" w:rsidR="009C42FF" w:rsidRPr="00EA1EB4" w:rsidRDefault="009C42FF" w:rsidP="00DC72E1">
            <w:pPr>
              <w:jc w:val="center"/>
            </w:pPr>
            <w:r w:rsidRPr="00EA1EB4">
              <w:rPr>
                <w:sz w:val="22"/>
                <w:szCs w:val="22"/>
              </w:rPr>
              <w:t>15</w:t>
            </w:r>
          </w:p>
        </w:tc>
        <w:tc>
          <w:tcPr>
            <w:tcW w:w="850" w:type="dxa"/>
            <w:tcBorders>
              <w:top w:val="single" w:sz="4" w:space="0" w:color="auto"/>
              <w:left w:val="nil"/>
              <w:bottom w:val="nil"/>
              <w:right w:val="nil"/>
            </w:tcBorders>
          </w:tcPr>
          <w:p w14:paraId="335BCA3D" w14:textId="77777777" w:rsidR="009C42FF" w:rsidRPr="00EA1EB4" w:rsidRDefault="009C42FF" w:rsidP="00DC72E1">
            <w:pPr>
              <w:jc w:val="center"/>
            </w:pPr>
            <w:r w:rsidRPr="00EA1EB4">
              <w:rPr>
                <w:sz w:val="22"/>
                <w:szCs w:val="22"/>
              </w:rPr>
              <w:t>68</w:t>
            </w:r>
          </w:p>
        </w:tc>
        <w:tc>
          <w:tcPr>
            <w:tcW w:w="851" w:type="dxa"/>
            <w:tcBorders>
              <w:top w:val="single" w:sz="4" w:space="0" w:color="auto"/>
              <w:left w:val="nil"/>
              <w:bottom w:val="nil"/>
              <w:right w:val="nil"/>
            </w:tcBorders>
          </w:tcPr>
          <w:p w14:paraId="636A611F" w14:textId="77777777" w:rsidR="009C42FF" w:rsidRPr="00EA1EB4" w:rsidRDefault="009C42FF" w:rsidP="00DC72E1">
            <w:pPr>
              <w:jc w:val="center"/>
            </w:pPr>
            <w:r w:rsidRPr="00EA1EB4">
              <w:rPr>
                <w:sz w:val="22"/>
                <w:szCs w:val="22"/>
              </w:rPr>
              <w:t>7</w:t>
            </w:r>
          </w:p>
        </w:tc>
        <w:tc>
          <w:tcPr>
            <w:tcW w:w="811" w:type="dxa"/>
            <w:tcBorders>
              <w:top w:val="single" w:sz="4" w:space="0" w:color="auto"/>
              <w:left w:val="nil"/>
              <w:bottom w:val="nil"/>
              <w:right w:val="nil"/>
            </w:tcBorders>
          </w:tcPr>
          <w:p w14:paraId="031CCFBC" w14:textId="77777777" w:rsidR="009C42FF" w:rsidRPr="00EA1EB4" w:rsidRDefault="009C42FF" w:rsidP="00DC72E1">
            <w:pPr>
              <w:jc w:val="center"/>
            </w:pPr>
            <w:r w:rsidRPr="00EA1EB4">
              <w:rPr>
                <w:sz w:val="22"/>
                <w:szCs w:val="22"/>
              </w:rPr>
              <w:t>32</w:t>
            </w:r>
          </w:p>
        </w:tc>
        <w:tc>
          <w:tcPr>
            <w:tcW w:w="940" w:type="dxa"/>
            <w:tcBorders>
              <w:top w:val="single" w:sz="4" w:space="0" w:color="auto"/>
              <w:left w:val="nil"/>
              <w:bottom w:val="nil"/>
              <w:right w:val="nil"/>
            </w:tcBorders>
          </w:tcPr>
          <w:p w14:paraId="035A213D" w14:textId="77777777" w:rsidR="009C42FF" w:rsidRPr="00EA1EB4" w:rsidRDefault="009C42FF" w:rsidP="00DC72E1">
            <w:pPr>
              <w:jc w:val="center"/>
            </w:pPr>
            <w:r w:rsidRPr="00EA1EB4">
              <w:rPr>
                <w:sz w:val="22"/>
                <w:szCs w:val="22"/>
              </w:rPr>
              <w:t>22</w:t>
            </w:r>
          </w:p>
        </w:tc>
      </w:tr>
      <w:tr w:rsidR="009C42FF" w:rsidRPr="00EA1EB4" w14:paraId="65E7A49D" w14:textId="77777777" w:rsidTr="00C37A38">
        <w:tc>
          <w:tcPr>
            <w:tcW w:w="4253" w:type="dxa"/>
            <w:tcBorders>
              <w:top w:val="nil"/>
              <w:left w:val="nil"/>
              <w:bottom w:val="nil"/>
              <w:right w:val="nil"/>
            </w:tcBorders>
            <w:shd w:val="clear" w:color="auto" w:fill="auto"/>
            <w:vAlign w:val="center"/>
          </w:tcPr>
          <w:p w14:paraId="7A396439" w14:textId="77777777" w:rsidR="009C42FF" w:rsidRPr="00EA1EB4" w:rsidRDefault="00D24F2C" w:rsidP="00DC72E1">
            <w:r>
              <w:rPr>
                <w:sz w:val="22"/>
                <w:szCs w:val="22"/>
                <w:lang w:val="el-GR"/>
              </w:rPr>
              <w:t>-</w:t>
            </w:r>
            <w:r w:rsidR="009C42FF" w:rsidRPr="00EA1EB4">
              <w:rPr>
                <w:sz w:val="22"/>
                <w:szCs w:val="22"/>
              </w:rPr>
              <w:t>2</w:t>
            </w:r>
            <w:r w:rsidR="009C42FF" w:rsidRPr="00EA1EB4">
              <w:rPr>
                <w:sz w:val="22"/>
                <w:szCs w:val="22"/>
                <w:vertAlign w:val="superscript"/>
              </w:rPr>
              <w:t>ο</w:t>
            </w:r>
            <w:r w:rsidR="009C42FF" w:rsidRPr="00EA1EB4">
              <w:rPr>
                <w:sz w:val="22"/>
                <w:szCs w:val="22"/>
              </w:rPr>
              <w:t xml:space="preserve"> </w:t>
            </w:r>
            <w:proofErr w:type="spellStart"/>
            <w:r w:rsidR="009C42FF" w:rsidRPr="00EA1EB4">
              <w:rPr>
                <w:sz w:val="22"/>
                <w:szCs w:val="22"/>
              </w:rPr>
              <w:t>Δημοτικό</w:t>
            </w:r>
            <w:proofErr w:type="spellEnd"/>
            <w:r w:rsidR="009C42FF" w:rsidRPr="00EA1EB4">
              <w:rPr>
                <w:sz w:val="22"/>
                <w:szCs w:val="22"/>
              </w:rPr>
              <w:t xml:space="preserve"> </w:t>
            </w:r>
            <w:proofErr w:type="spellStart"/>
            <w:r w:rsidR="009C42FF" w:rsidRPr="00EA1EB4">
              <w:rPr>
                <w:sz w:val="22"/>
                <w:szCs w:val="22"/>
              </w:rPr>
              <w:t>Σχολείο</w:t>
            </w:r>
            <w:proofErr w:type="spellEnd"/>
            <w:r w:rsidR="009C42FF" w:rsidRPr="00EA1EB4">
              <w:rPr>
                <w:sz w:val="22"/>
                <w:szCs w:val="22"/>
              </w:rPr>
              <w:t xml:space="preserve"> </w:t>
            </w:r>
            <w:proofErr w:type="spellStart"/>
            <w:r w:rsidR="009C42FF" w:rsidRPr="00EA1EB4">
              <w:rPr>
                <w:sz w:val="22"/>
                <w:szCs w:val="22"/>
              </w:rPr>
              <w:t>Περάμ</w:t>
            </w:r>
            <w:proofErr w:type="spellEnd"/>
            <w:r w:rsidR="009C42FF" w:rsidRPr="00EA1EB4">
              <w:rPr>
                <w:sz w:val="22"/>
                <w:szCs w:val="22"/>
              </w:rPr>
              <w:t>ατος</w:t>
            </w:r>
          </w:p>
        </w:tc>
        <w:tc>
          <w:tcPr>
            <w:tcW w:w="709" w:type="dxa"/>
            <w:tcBorders>
              <w:top w:val="nil"/>
              <w:left w:val="nil"/>
              <w:bottom w:val="nil"/>
              <w:right w:val="nil"/>
            </w:tcBorders>
          </w:tcPr>
          <w:p w14:paraId="06C6DCED" w14:textId="77777777" w:rsidR="009C42FF" w:rsidRPr="00EA1EB4" w:rsidRDefault="009C42FF" w:rsidP="00DC72E1">
            <w:pPr>
              <w:jc w:val="center"/>
            </w:pPr>
            <w:r w:rsidRPr="00EA1EB4">
              <w:rPr>
                <w:sz w:val="22"/>
                <w:szCs w:val="22"/>
              </w:rPr>
              <w:t>8</w:t>
            </w:r>
          </w:p>
        </w:tc>
        <w:tc>
          <w:tcPr>
            <w:tcW w:w="850" w:type="dxa"/>
            <w:tcBorders>
              <w:top w:val="nil"/>
              <w:left w:val="nil"/>
              <w:bottom w:val="nil"/>
              <w:right w:val="nil"/>
            </w:tcBorders>
          </w:tcPr>
          <w:p w14:paraId="161635DC" w14:textId="77777777" w:rsidR="009C42FF" w:rsidRPr="00EA1EB4" w:rsidRDefault="009C42FF" w:rsidP="00DC72E1">
            <w:pPr>
              <w:jc w:val="center"/>
            </w:pPr>
            <w:r w:rsidRPr="00EA1EB4">
              <w:rPr>
                <w:sz w:val="22"/>
                <w:szCs w:val="22"/>
              </w:rPr>
              <w:t>50</w:t>
            </w:r>
          </w:p>
        </w:tc>
        <w:tc>
          <w:tcPr>
            <w:tcW w:w="851" w:type="dxa"/>
            <w:tcBorders>
              <w:top w:val="nil"/>
              <w:left w:val="nil"/>
              <w:bottom w:val="nil"/>
              <w:right w:val="nil"/>
            </w:tcBorders>
          </w:tcPr>
          <w:p w14:paraId="6D1CF084" w14:textId="77777777" w:rsidR="009C42FF" w:rsidRPr="00EA1EB4" w:rsidRDefault="009C42FF" w:rsidP="00DC72E1">
            <w:pPr>
              <w:jc w:val="center"/>
            </w:pPr>
            <w:r w:rsidRPr="00EA1EB4">
              <w:rPr>
                <w:sz w:val="22"/>
                <w:szCs w:val="22"/>
              </w:rPr>
              <w:t>8</w:t>
            </w:r>
          </w:p>
        </w:tc>
        <w:tc>
          <w:tcPr>
            <w:tcW w:w="811" w:type="dxa"/>
            <w:tcBorders>
              <w:top w:val="nil"/>
              <w:left w:val="nil"/>
              <w:bottom w:val="nil"/>
              <w:right w:val="nil"/>
            </w:tcBorders>
          </w:tcPr>
          <w:p w14:paraId="0A43EF9E" w14:textId="77777777" w:rsidR="009C42FF" w:rsidRPr="00EA1EB4" w:rsidRDefault="009C42FF" w:rsidP="00DC72E1">
            <w:pPr>
              <w:jc w:val="center"/>
            </w:pPr>
            <w:r w:rsidRPr="00EA1EB4">
              <w:rPr>
                <w:sz w:val="22"/>
                <w:szCs w:val="22"/>
              </w:rPr>
              <w:t>50</w:t>
            </w:r>
          </w:p>
        </w:tc>
        <w:tc>
          <w:tcPr>
            <w:tcW w:w="940" w:type="dxa"/>
            <w:tcBorders>
              <w:top w:val="nil"/>
              <w:left w:val="nil"/>
              <w:bottom w:val="nil"/>
              <w:right w:val="nil"/>
            </w:tcBorders>
          </w:tcPr>
          <w:p w14:paraId="6B4C3705" w14:textId="77777777" w:rsidR="009C42FF" w:rsidRPr="00EA1EB4" w:rsidRDefault="009C42FF" w:rsidP="00DC72E1">
            <w:pPr>
              <w:jc w:val="center"/>
            </w:pPr>
            <w:r w:rsidRPr="00EA1EB4">
              <w:rPr>
                <w:sz w:val="22"/>
                <w:szCs w:val="22"/>
              </w:rPr>
              <w:t>16</w:t>
            </w:r>
          </w:p>
        </w:tc>
      </w:tr>
      <w:tr w:rsidR="009C42FF" w:rsidRPr="00EA1EB4" w14:paraId="515E460F" w14:textId="77777777" w:rsidTr="00C37A38">
        <w:tc>
          <w:tcPr>
            <w:tcW w:w="4253" w:type="dxa"/>
            <w:tcBorders>
              <w:top w:val="nil"/>
              <w:left w:val="nil"/>
              <w:bottom w:val="nil"/>
              <w:right w:val="nil"/>
            </w:tcBorders>
            <w:shd w:val="clear" w:color="auto" w:fill="auto"/>
            <w:vAlign w:val="center"/>
          </w:tcPr>
          <w:p w14:paraId="02A30729" w14:textId="77777777" w:rsidR="009C42FF" w:rsidRPr="00EA1EB4" w:rsidRDefault="00D24F2C" w:rsidP="00DC72E1">
            <w:pPr>
              <w:rPr>
                <w:lang w:val="el-GR"/>
              </w:rPr>
            </w:pPr>
            <w:r>
              <w:rPr>
                <w:sz w:val="22"/>
                <w:szCs w:val="22"/>
                <w:lang w:val="el-GR"/>
              </w:rPr>
              <w:t>-</w:t>
            </w:r>
            <w:r w:rsidR="009C42FF" w:rsidRPr="00EA1EB4">
              <w:rPr>
                <w:sz w:val="22"/>
                <w:szCs w:val="22"/>
                <w:lang w:val="el-GR"/>
              </w:rPr>
              <w:t>Ιδιωτικό Δημοτικό Σχολείο Ελληνογαλλικής σχολής Πειραιά (</w:t>
            </w:r>
            <w:r w:rsidR="009C42FF" w:rsidRPr="00EA1EB4">
              <w:rPr>
                <w:sz w:val="22"/>
                <w:szCs w:val="22"/>
              </w:rPr>
              <w:t>Jeanne</w:t>
            </w:r>
            <w:r w:rsidR="009C42FF" w:rsidRPr="00EA1EB4">
              <w:rPr>
                <w:sz w:val="22"/>
                <w:szCs w:val="22"/>
                <w:lang w:val="el-GR"/>
              </w:rPr>
              <w:t xml:space="preserve"> </w:t>
            </w:r>
            <w:r w:rsidR="009C42FF" w:rsidRPr="00EA1EB4">
              <w:rPr>
                <w:sz w:val="22"/>
                <w:szCs w:val="22"/>
              </w:rPr>
              <w:t>d</w:t>
            </w:r>
            <w:r w:rsidR="009C42FF" w:rsidRPr="00EA1EB4">
              <w:rPr>
                <w:sz w:val="22"/>
                <w:szCs w:val="22"/>
                <w:lang w:val="el-GR"/>
              </w:rPr>
              <w:t xml:space="preserve">’ </w:t>
            </w:r>
            <w:r w:rsidR="009C42FF" w:rsidRPr="00EA1EB4">
              <w:rPr>
                <w:sz w:val="22"/>
                <w:szCs w:val="22"/>
              </w:rPr>
              <w:t>Arc</w:t>
            </w:r>
            <w:r w:rsidR="009C42FF" w:rsidRPr="00EA1EB4">
              <w:rPr>
                <w:sz w:val="22"/>
                <w:szCs w:val="22"/>
                <w:lang w:val="el-GR"/>
              </w:rPr>
              <w:t>)</w:t>
            </w:r>
          </w:p>
        </w:tc>
        <w:tc>
          <w:tcPr>
            <w:tcW w:w="709" w:type="dxa"/>
            <w:tcBorders>
              <w:top w:val="nil"/>
              <w:left w:val="nil"/>
              <w:bottom w:val="nil"/>
              <w:right w:val="nil"/>
            </w:tcBorders>
          </w:tcPr>
          <w:p w14:paraId="4356677E" w14:textId="77777777" w:rsidR="009C42FF" w:rsidRPr="00EA1EB4" w:rsidRDefault="009C42FF" w:rsidP="00DC72E1">
            <w:pPr>
              <w:jc w:val="center"/>
            </w:pPr>
            <w:r w:rsidRPr="00EA1EB4">
              <w:rPr>
                <w:sz w:val="22"/>
                <w:szCs w:val="22"/>
              </w:rPr>
              <w:t>21</w:t>
            </w:r>
          </w:p>
        </w:tc>
        <w:tc>
          <w:tcPr>
            <w:tcW w:w="850" w:type="dxa"/>
            <w:tcBorders>
              <w:top w:val="nil"/>
              <w:left w:val="nil"/>
              <w:bottom w:val="nil"/>
              <w:right w:val="nil"/>
            </w:tcBorders>
          </w:tcPr>
          <w:p w14:paraId="64CD1E12" w14:textId="77777777" w:rsidR="009C42FF" w:rsidRPr="00EA1EB4" w:rsidRDefault="009C42FF" w:rsidP="00DC72E1">
            <w:pPr>
              <w:jc w:val="center"/>
            </w:pPr>
            <w:r w:rsidRPr="00EA1EB4">
              <w:rPr>
                <w:sz w:val="22"/>
                <w:szCs w:val="22"/>
              </w:rPr>
              <w:t>45</w:t>
            </w:r>
          </w:p>
        </w:tc>
        <w:tc>
          <w:tcPr>
            <w:tcW w:w="851" w:type="dxa"/>
            <w:tcBorders>
              <w:top w:val="nil"/>
              <w:left w:val="nil"/>
              <w:bottom w:val="nil"/>
              <w:right w:val="nil"/>
            </w:tcBorders>
          </w:tcPr>
          <w:p w14:paraId="2C078C74" w14:textId="77777777" w:rsidR="009C42FF" w:rsidRPr="00EA1EB4" w:rsidRDefault="009C42FF" w:rsidP="00DC72E1">
            <w:pPr>
              <w:jc w:val="center"/>
            </w:pPr>
            <w:r w:rsidRPr="00EA1EB4">
              <w:rPr>
                <w:sz w:val="22"/>
                <w:szCs w:val="22"/>
              </w:rPr>
              <w:t>26</w:t>
            </w:r>
          </w:p>
        </w:tc>
        <w:tc>
          <w:tcPr>
            <w:tcW w:w="811" w:type="dxa"/>
            <w:tcBorders>
              <w:top w:val="nil"/>
              <w:left w:val="nil"/>
              <w:bottom w:val="nil"/>
              <w:right w:val="nil"/>
            </w:tcBorders>
          </w:tcPr>
          <w:p w14:paraId="38A417E8" w14:textId="77777777" w:rsidR="009C42FF" w:rsidRPr="00EA1EB4" w:rsidRDefault="009C42FF" w:rsidP="00DC72E1">
            <w:pPr>
              <w:jc w:val="center"/>
            </w:pPr>
            <w:r w:rsidRPr="00EA1EB4">
              <w:rPr>
                <w:sz w:val="22"/>
                <w:szCs w:val="22"/>
              </w:rPr>
              <w:t>55</w:t>
            </w:r>
          </w:p>
        </w:tc>
        <w:tc>
          <w:tcPr>
            <w:tcW w:w="940" w:type="dxa"/>
            <w:tcBorders>
              <w:top w:val="nil"/>
              <w:left w:val="nil"/>
              <w:bottom w:val="nil"/>
              <w:right w:val="nil"/>
            </w:tcBorders>
          </w:tcPr>
          <w:p w14:paraId="0A35E9FD" w14:textId="77777777" w:rsidR="009C42FF" w:rsidRPr="00EA1EB4" w:rsidRDefault="009C42FF" w:rsidP="00DC72E1">
            <w:pPr>
              <w:jc w:val="center"/>
            </w:pPr>
            <w:r w:rsidRPr="00EA1EB4">
              <w:rPr>
                <w:sz w:val="22"/>
                <w:szCs w:val="22"/>
              </w:rPr>
              <w:t>47</w:t>
            </w:r>
          </w:p>
        </w:tc>
      </w:tr>
      <w:tr w:rsidR="009C42FF" w:rsidRPr="00EA1EB4" w14:paraId="07A845C3" w14:textId="77777777" w:rsidTr="00C37A38">
        <w:tc>
          <w:tcPr>
            <w:tcW w:w="4253" w:type="dxa"/>
            <w:tcBorders>
              <w:top w:val="nil"/>
              <w:left w:val="nil"/>
              <w:bottom w:val="single" w:sz="4" w:space="0" w:color="auto"/>
              <w:right w:val="nil"/>
            </w:tcBorders>
            <w:shd w:val="clear" w:color="auto" w:fill="auto"/>
            <w:vAlign w:val="center"/>
          </w:tcPr>
          <w:p w14:paraId="28B27B4D" w14:textId="77777777" w:rsidR="009C42FF" w:rsidRPr="00EA1EB4" w:rsidRDefault="00D24F2C" w:rsidP="00DC72E1">
            <w:r>
              <w:rPr>
                <w:sz w:val="22"/>
                <w:szCs w:val="22"/>
                <w:lang w:val="el-GR"/>
              </w:rPr>
              <w:t>-</w:t>
            </w:r>
            <w:r w:rsidR="009C42FF" w:rsidRPr="00EA1EB4">
              <w:rPr>
                <w:sz w:val="22"/>
                <w:szCs w:val="22"/>
              </w:rPr>
              <w:t>31</w:t>
            </w:r>
            <w:r w:rsidR="009C42FF" w:rsidRPr="00EA1EB4">
              <w:rPr>
                <w:sz w:val="22"/>
                <w:szCs w:val="22"/>
                <w:vertAlign w:val="superscript"/>
              </w:rPr>
              <w:t>ο</w:t>
            </w:r>
            <w:r w:rsidR="009C42FF" w:rsidRPr="00EA1EB4">
              <w:rPr>
                <w:sz w:val="22"/>
                <w:szCs w:val="22"/>
              </w:rPr>
              <w:t xml:space="preserve"> </w:t>
            </w:r>
            <w:proofErr w:type="spellStart"/>
            <w:r w:rsidR="009C42FF" w:rsidRPr="00EA1EB4">
              <w:rPr>
                <w:sz w:val="22"/>
                <w:szCs w:val="22"/>
              </w:rPr>
              <w:t>Δημοτικό</w:t>
            </w:r>
            <w:proofErr w:type="spellEnd"/>
            <w:r w:rsidR="009C42FF" w:rsidRPr="00EA1EB4">
              <w:rPr>
                <w:sz w:val="22"/>
                <w:szCs w:val="22"/>
              </w:rPr>
              <w:t xml:space="preserve"> </w:t>
            </w:r>
            <w:proofErr w:type="spellStart"/>
            <w:r w:rsidR="009C42FF" w:rsidRPr="00EA1EB4">
              <w:rPr>
                <w:sz w:val="22"/>
                <w:szCs w:val="22"/>
              </w:rPr>
              <w:t>Σχολείο</w:t>
            </w:r>
            <w:proofErr w:type="spellEnd"/>
            <w:r w:rsidR="009C42FF" w:rsidRPr="00EA1EB4">
              <w:rPr>
                <w:sz w:val="22"/>
                <w:szCs w:val="22"/>
              </w:rPr>
              <w:t xml:space="preserve"> </w:t>
            </w:r>
            <w:proofErr w:type="spellStart"/>
            <w:r w:rsidR="009C42FF" w:rsidRPr="00EA1EB4">
              <w:rPr>
                <w:sz w:val="22"/>
                <w:szCs w:val="22"/>
              </w:rPr>
              <w:t>Περιστερίου</w:t>
            </w:r>
            <w:proofErr w:type="spellEnd"/>
          </w:p>
        </w:tc>
        <w:tc>
          <w:tcPr>
            <w:tcW w:w="709" w:type="dxa"/>
            <w:tcBorders>
              <w:top w:val="nil"/>
              <w:left w:val="nil"/>
              <w:bottom w:val="single" w:sz="4" w:space="0" w:color="auto"/>
              <w:right w:val="nil"/>
            </w:tcBorders>
          </w:tcPr>
          <w:p w14:paraId="6231083F" w14:textId="77777777" w:rsidR="009C42FF" w:rsidRPr="00EA1EB4" w:rsidRDefault="009C42FF" w:rsidP="00DC72E1">
            <w:pPr>
              <w:jc w:val="center"/>
            </w:pPr>
            <w:r w:rsidRPr="00EA1EB4">
              <w:rPr>
                <w:sz w:val="22"/>
                <w:szCs w:val="22"/>
              </w:rPr>
              <w:t>7</w:t>
            </w:r>
          </w:p>
        </w:tc>
        <w:tc>
          <w:tcPr>
            <w:tcW w:w="850" w:type="dxa"/>
            <w:tcBorders>
              <w:top w:val="nil"/>
              <w:left w:val="nil"/>
              <w:bottom w:val="single" w:sz="4" w:space="0" w:color="auto"/>
              <w:right w:val="nil"/>
            </w:tcBorders>
          </w:tcPr>
          <w:p w14:paraId="0E163979" w14:textId="77777777" w:rsidR="009C42FF" w:rsidRPr="00EA1EB4" w:rsidRDefault="009C42FF" w:rsidP="00DC72E1">
            <w:pPr>
              <w:jc w:val="center"/>
            </w:pPr>
            <w:r w:rsidRPr="00EA1EB4">
              <w:rPr>
                <w:sz w:val="22"/>
                <w:szCs w:val="22"/>
              </w:rPr>
              <w:t>50</w:t>
            </w:r>
          </w:p>
        </w:tc>
        <w:tc>
          <w:tcPr>
            <w:tcW w:w="851" w:type="dxa"/>
            <w:tcBorders>
              <w:top w:val="nil"/>
              <w:left w:val="nil"/>
              <w:bottom w:val="single" w:sz="4" w:space="0" w:color="auto"/>
              <w:right w:val="nil"/>
            </w:tcBorders>
          </w:tcPr>
          <w:p w14:paraId="05A78F9B" w14:textId="77777777" w:rsidR="009C42FF" w:rsidRPr="00EA1EB4" w:rsidRDefault="009C42FF" w:rsidP="00DC72E1">
            <w:pPr>
              <w:jc w:val="center"/>
            </w:pPr>
            <w:r w:rsidRPr="00EA1EB4">
              <w:rPr>
                <w:sz w:val="22"/>
                <w:szCs w:val="22"/>
              </w:rPr>
              <w:t>7</w:t>
            </w:r>
          </w:p>
        </w:tc>
        <w:tc>
          <w:tcPr>
            <w:tcW w:w="811" w:type="dxa"/>
            <w:tcBorders>
              <w:top w:val="nil"/>
              <w:left w:val="nil"/>
              <w:bottom w:val="single" w:sz="4" w:space="0" w:color="auto"/>
              <w:right w:val="nil"/>
            </w:tcBorders>
          </w:tcPr>
          <w:p w14:paraId="083CED14" w14:textId="77777777" w:rsidR="009C42FF" w:rsidRPr="00EA1EB4" w:rsidRDefault="009C42FF" w:rsidP="00DC72E1">
            <w:pPr>
              <w:jc w:val="center"/>
            </w:pPr>
            <w:r w:rsidRPr="00EA1EB4">
              <w:rPr>
                <w:sz w:val="22"/>
                <w:szCs w:val="22"/>
              </w:rPr>
              <w:t>50</w:t>
            </w:r>
          </w:p>
        </w:tc>
        <w:tc>
          <w:tcPr>
            <w:tcW w:w="940" w:type="dxa"/>
            <w:tcBorders>
              <w:top w:val="nil"/>
              <w:left w:val="nil"/>
              <w:bottom w:val="single" w:sz="4" w:space="0" w:color="auto"/>
              <w:right w:val="nil"/>
            </w:tcBorders>
          </w:tcPr>
          <w:p w14:paraId="245FBB7C" w14:textId="77777777" w:rsidR="009C42FF" w:rsidRPr="00EA1EB4" w:rsidRDefault="009C42FF" w:rsidP="00DC72E1">
            <w:pPr>
              <w:jc w:val="center"/>
            </w:pPr>
            <w:r w:rsidRPr="00EA1EB4">
              <w:rPr>
                <w:sz w:val="22"/>
                <w:szCs w:val="22"/>
              </w:rPr>
              <w:t>14</w:t>
            </w:r>
          </w:p>
        </w:tc>
      </w:tr>
      <w:tr w:rsidR="009C42FF" w:rsidRPr="00EA1EB4" w14:paraId="591A0D44" w14:textId="77777777" w:rsidTr="00C37A38">
        <w:tc>
          <w:tcPr>
            <w:tcW w:w="4253" w:type="dxa"/>
            <w:tcBorders>
              <w:top w:val="single" w:sz="4" w:space="0" w:color="auto"/>
              <w:left w:val="nil"/>
              <w:bottom w:val="single" w:sz="4" w:space="0" w:color="auto"/>
              <w:right w:val="nil"/>
            </w:tcBorders>
            <w:shd w:val="clear" w:color="auto" w:fill="auto"/>
            <w:vAlign w:val="center"/>
          </w:tcPr>
          <w:p w14:paraId="5D8908C7" w14:textId="77777777" w:rsidR="009C42FF" w:rsidRPr="00EA1EB4" w:rsidRDefault="009C42FF" w:rsidP="00DC72E1">
            <w:pPr>
              <w:jc w:val="both"/>
            </w:pPr>
            <w:proofErr w:type="spellStart"/>
            <w:r w:rsidRPr="00EA1EB4">
              <w:rPr>
                <w:sz w:val="22"/>
                <w:szCs w:val="22"/>
              </w:rPr>
              <w:t>Σύνολο</w:t>
            </w:r>
            <w:proofErr w:type="spellEnd"/>
          </w:p>
        </w:tc>
        <w:tc>
          <w:tcPr>
            <w:tcW w:w="709" w:type="dxa"/>
            <w:tcBorders>
              <w:top w:val="single" w:sz="4" w:space="0" w:color="auto"/>
              <w:left w:val="nil"/>
              <w:bottom w:val="single" w:sz="4" w:space="0" w:color="auto"/>
              <w:right w:val="nil"/>
            </w:tcBorders>
          </w:tcPr>
          <w:p w14:paraId="6D22AA4F" w14:textId="77777777" w:rsidR="009C42FF" w:rsidRPr="00EA1EB4" w:rsidRDefault="009C42FF" w:rsidP="00DC72E1">
            <w:pPr>
              <w:jc w:val="center"/>
            </w:pPr>
            <w:r w:rsidRPr="00EA1EB4">
              <w:rPr>
                <w:sz w:val="22"/>
                <w:szCs w:val="22"/>
              </w:rPr>
              <w:t>51</w:t>
            </w:r>
          </w:p>
        </w:tc>
        <w:tc>
          <w:tcPr>
            <w:tcW w:w="850" w:type="dxa"/>
            <w:tcBorders>
              <w:top w:val="single" w:sz="4" w:space="0" w:color="auto"/>
              <w:left w:val="nil"/>
              <w:bottom w:val="single" w:sz="4" w:space="0" w:color="auto"/>
              <w:right w:val="nil"/>
            </w:tcBorders>
          </w:tcPr>
          <w:p w14:paraId="65EC87BE" w14:textId="77777777" w:rsidR="009C42FF" w:rsidRPr="00EA1EB4" w:rsidRDefault="009C42FF" w:rsidP="00DC72E1">
            <w:pPr>
              <w:jc w:val="center"/>
            </w:pPr>
            <w:r w:rsidRPr="00EA1EB4">
              <w:rPr>
                <w:sz w:val="22"/>
                <w:szCs w:val="22"/>
              </w:rPr>
              <w:t>52</w:t>
            </w:r>
          </w:p>
        </w:tc>
        <w:tc>
          <w:tcPr>
            <w:tcW w:w="851" w:type="dxa"/>
            <w:tcBorders>
              <w:top w:val="single" w:sz="4" w:space="0" w:color="auto"/>
              <w:left w:val="nil"/>
              <w:bottom w:val="single" w:sz="4" w:space="0" w:color="auto"/>
              <w:right w:val="nil"/>
            </w:tcBorders>
          </w:tcPr>
          <w:p w14:paraId="3E20655B" w14:textId="77777777" w:rsidR="009C42FF" w:rsidRPr="00EA1EB4" w:rsidRDefault="009C42FF" w:rsidP="00DC72E1">
            <w:pPr>
              <w:jc w:val="center"/>
            </w:pPr>
            <w:r w:rsidRPr="00EA1EB4">
              <w:rPr>
                <w:sz w:val="22"/>
                <w:szCs w:val="22"/>
              </w:rPr>
              <w:t>48</w:t>
            </w:r>
          </w:p>
        </w:tc>
        <w:tc>
          <w:tcPr>
            <w:tcW w:w="811" w:type="dxa"/>
            <w:tcBorders>
              <w:top w:val="single" w:sz="4" w:space="0" w:color="auto"/>
              <w:left w:val="nil"/>
              <w:bottom w:val="single" w:sz="4" w:space="0" w:color="auto"/>
              <w:right w:val="nil"/>
            </w:tcBorders>
          </w:tcPr>
          <w:p w14:paraId="7BDD2C05" w14:textId="77777777" w:rsidR="009C42FF" w:rsidRPr="00EA1EB4" w:rsidRDefault="009C42FF" w:rsidP="00DC72E1">
            <w:pPr>
              <w:jc w:val="center"/>
            </w:pPr>
            <w:r w:rsidRPr="00EA1EB4">
              <w:rPr>
                <w:sz w:val="22"/>
                <w:szCs w:val="22"/>
              </w:rPr>
              <w:t>48</w:t>
            </w:r>
          </w:p>
        </w:tc>
        <w:tc>
          <w:tcPr>
            <w:tcW w:w="940" w:type="dxa"/>
            <w:tcBorders>
              <w:top w:val="single" w:sz="4" w:space="0" w:color="auto"/>
              <w:left w:val="nil"/>
              <w:bottom w:val="single" w:sz="4" w:space="0" w:color="auto"/>
              <w:right w:val="nil"/>
            </w:tcBorders>
          </w:tcPr>
          <w:p w14:paraId="6EEEC575" w14:textId="77777777" w:rsidR="009C42FF" w:rsidRPr="00EA1EB4" w:rsidRDefault="009C42FF" w:rsidP="00DC72E1">
            <w:pPr>
              <w:jc w:val="center"/>
            </w:pPr>
            <w:r w:rsidRPr="00EA1EB4">
              <w:rPr>
                <w:sz w:val="22"/>
                <w:szCs w:val="22"/>
              </w:rPr>
              <w:t>99</w:t>
            </w:r>
          </w:p>
        </w:tc>
      </w:tr>
    </w:tbl>
    <w:p w14:paraId="577BDBF8" w14:textId="77777777" w:rsidR="009C42FF" w:rsidRDefault="009C42FF" w:rsidP="00DC72E1">
      <w:pPr>
        <w:jc w:val="both"/>
        <w:rPr>
          <w:lang w:val="el-GR"/>
        </w:rPr>
      </w:pPr>
    </w:p>
    <w:p w14:paraId="45B29302" w14:textId="77777777" w:rsidR="0055500B" w:rsidRPr="00D24F2C" w:rsidRDefault="0055500B" w:rsidP="0055500B">
      <w:pPr>
        <w:jc w:val="both"/>
        <w:rPr>
          <w:color w:val="FF0000"/>
          <w:lang w:val="el-GR"/>
        </w:rPr>
      </w:pPr>
      <w:r w:rsidRPr="00403628">
        <w:rPr>
          <w:lang w:val="el-GR"/>
        </w:rPr>
        <w:t xml:space="preserve">Κριτήρια επιλογής του δείγματος αποτέλεσαν: 1) η πρόθεση των εκπαιδευτικών να συμμετάσχουν στην έρευνα, 2) η συναίνεση των γονέων για τη συμμετοχή των παιδιών τους στην έρευνα και 3) η διαθεσιμότητα κατάλληλου εξοπλισμού και λογισμικού στις οικίες των μαθητών για τη μελέτη των </w:t>
      </w:r>
      <w:r w:rsidRPr="003E7A5A">
        <w:rPr>
          <w:lang w:val="el-GR"/>
        </w:rPr>
        <w:t>ψηφιακών μαθημάτων</w:t>
      </w:r>
      <w:r w:rsidRPr="00403628">
        <w:rPr>
          <w:lang w:val="el-GR"/>
        </w:rPr>
        <w:t>.</w:t>
      </w:r>
      <w:r w:rsidR="00D24F2C">
        <w:rPr>
          <w:lang w:val="el-GR"/>
        </w:rPr>
        <w:t xml:space="preserve"> </w:t>
      </w:r>
    </w:p>
    <w:p w14:paraId="6EBE8C5D" w14:textId="77777777" w:rsidR="0055500B" w:rsidRDefault="0055500B" w:rsidP="00DC72E1">
      <w:pPr>
        <w:jc w:val="both"/>
        <w:rPr>
          <w:lang w:val="el-GR"/>
        </w:rPr>
      </w:pPr>
    </w:p>
    <w:p w14:paraId="1F1BC76B" w14:textId="77777777" w:rsidR="006035B9" w:rsidRPr="00093B56" w:rsidRDefault="006035B9" w:rsidP="00BE257C">
      <w:pPr>
        <w:jc w:val="both"/>
        <w:rPr>
          <w:i/>
          <w:lang w:val="el-GR"/>
        </w:rPr>
      </w:pPr>
      <w:r w:rsidRPr="003E7A5A">
        <w:rPr>
          <w:i/>
          <w:lang w:val="el-GR"/>
        </w:rPr>
        <w:t>Ψηφιακά</w:t>
      </w:r>
      <w:r w:rsidRPr="00093B56">
        <w:rPr>
          <w:i/>
          <w:lang w:val="el-GR"/>
        </w:rPr>
        <w:t xml:space="preserve"> μαθήματα</w:t>
      </w:r>
    </w:p>
    <w:p w14:paraId="07BE22A0" w14:textId="77777777" w:rsidR="00093B56" w:rsidRDefault="006035B9" w:rsidP="00093B56">
      <w:pPr>
        <w:jc w:val="both"/>
        <w:rPr>
          <w:lang w:val="el-GR"/>
        </w:rPr>
      </w:pPr>
      <w:r w:rsidRPr="00F060DA">
        <w:rPr>
          <w:lang w:val="el-GR"/>
        </w:rPr>
        <w:t>Στο πλαίσιο της ανεστραμμένης τάξης δημιουργήθηκαν τέσσερα ψηφιακά μαθήματα</w:t>
      </w:r>
      <w:r w:rsidR="00093B56" w:rsidRPr="00F060DA">
        <w:rPr>
          <w:lang w:val="el-GR"/>
        </w:rPr>
        <w:t xml:space="preserve"> που</w:t>
      </w:r>
      <w:r w:rsidR="005D79C5" w:rsidRPr="00F060DA">
        <w:rPr>
          <w:lang w:val="el-GR"/>
        </w:rPr>
        <w:t xml:space="preserve"> αναπτύχθηκαν με το συγγραφικό εργαλείο ανάπτυξης αλληλεπιδραστικού </w:t>
      </w:r>
      <w:r w:rsidR="0017483A" w:rsidRPr="00F060DA">
        <w:rPr>
          <w:lang w:val="el-GR"/>
        </w:rPr>
        <w:t>ψηφιακού</w:t>
      </w:r>
      <w:r w:rsidR="005D79C5" w:rsidRPr="00F060DA">
        <w:rPr>
          <w:lang w:val="el-GR"/>
        </w:rPr>
        <w:t xml:space="preserve"> μαθησιακού περιβάλλοντος «</w:t>
      </w:r>
      <w:r w:rsidR="005D79C5" w:rsidRPr="00F060DA">
        <w:rPr>
          <w:lang w:val="en-US"/>
        </w:rPr>
        <w:t>Articulate</w:t>
      </w:r>
      <w:r w:rsidR="005D79C5" w:rsidRPr="00F060DA">
        <w:rPr>
          <w:lang w:val="el-GR"/>
        </w:rPr>
        <w:t xml:space="preserve"> </w:t>
      </w:r>
      <w:r w:rsidR="005D79C5" w:rsidRPr="00F060DA">
        <w:rPr>
          <w:lang w:val="en-US"/>
        </w:rPr>
        <w:t>Storyline</w:t>
      </w:r>
      <w:r w:rsidR="005D79C5" w:rsidRPr="00F060DA">
        <w:rPr>
          <w:lang w:val="el-GR"/>
        </w:rPr>
        <w:t xml:space="preserve"> 2»</w:t>
      </w:r>
      <w:r w:rsidR="003E7A5A" w:rsidRPr="00F060DA">
        <w:rPr>
          <w:lang w:val="el-GR"/>
        </w:rPr>
        <w:t>,</w:t>
      </w:r>
      <w:r w:rsidR="005D79C5" w:rsidRPr="00F060DA">
        <w:rPr>
          <w:lang w:val="el-GR"/>
        </w:rPr>
        <w:t xml:space="preserve"> </w:t>
      </w:r>
      <w:r w:rsidR="003E7A5A" w:rsidRPr="00F060DA">
        <w:rPr>
          <w:lang w:val="el-GR"/>
        </w:rPr>
        <w:t>το</w:t>
      </w:r>
      <w:r w:rsidR="005D79C5" w:rsidRPr="00F060DA">
        <w:rPr>
          <w:lang w:val="el-GR"/>
        </w:rPr>
        <w:t xml:space="preserve"> «</w:t>
      </w:r>
      <w:r w:rsidR="005D79C5" w:rsidRPr="00F060DA">
        <w:rPr>
          <w:lang w:val="en-US"/>
        </w:rPr>
        <w:t>Office</w:t>
      </w:r>
      <w:r w:rsidR="005D79C5" w:rsidRPr="00F060DA">
        <w:rPr>
          <w:lang w:val="el-GR"/>
        </w:rPr>
        <w:t xml:space="preserve"> </w:t>
      </w:r>
      <w:r w:rsidR="005D79C5" w:rsidRPr="00F060DA">
        <w:rPr>
          <w:lang w:val="en-US"/>
        </w:rPr>
        <w:t>Mix</w:t>
      </w:r>
      <w:r w:rsidR="005D79C5" w:rsidRPr="00F060DA">
        <w:rPr>
          <w:lang w:val="el-GR"/>
        </w:rPr>
        <w:t>»</w:t>
      </w:r>
      <w:r w:rsidR="003E7A5A" w:rsidRPr="00F060DA">
        <w:rPr>
          <w:lang w:val="el-GR"/>
        </w:rPr>
        <w:t>,</w:t>
      </w:r>
      <w:r w:rsidR="005D79C5" w:rsidRPr="00F060DA">
        <w:rPr>
          <w:lang w:val="el-GR"/>
        </w:rPr>
        <w:t xml:space="preserve"> </w:t>
      </w:r>
      <w:r w:rsidR="003E7A5A" w:rsidRPr="00F060DA">
        <w:rPr>
          <w:lang w:val="el-GR"/>
        </w:rPr>
        <w:t>και το</w:t>
      </w:r>
      <w:r w:rsidR="005D79C5" w:rsidRPr="00F060DA">
        <w:rPr>
          <w:lang w:val="el-GR"/>
        </w:rPr>
        <w:t xml:space="preserve"> </w:t>
      </w:r>
      <w:r w:rsidR="007B075E" w:rsidRPr="00F060DA">
        <w:t>MS</w:t>
      </w:r>
      <w:r w:rsidR="007B075E" w:rsidRPr="00F060DA">
        <w:rPr>
          <w:lang w:val="el-GR"/>
        </w:rPr>
        <w:t xml:space="preserve"> </w:t>
      </w:r>
      <w:r w:rsidR="005D79C5" w:rsidRPr="00F060DA">
        <w:rPr>
          <w:lang w:val="en-US"/>
        </w:rPr>
        <w:t>Power</w:t>
      </w:r>
      <w:r w:rsidR="005D79C5" w:rsidRPr="00F060DA">
        <w:rPr>
          <w:lang w:val="el-GR"/>
        </w:rPr>
        <w:t xml:space="preserve"> </w:t>
      </w:r>
      <w:r w:rsidR="005D79C5" w:rsidRPr="00F060DA">
        <w:rPr>
          <w:lang w:val="en-US"/>
        </w:rPr>
        <w:t>Point</w:t>
      </w:r>
      <w:r w:rsidR="005D79C5" w:rsidRPr="00F060DA">
        <w:rPr>
          <w:lang w:val="el-GR"/>
        </w:rPr>
        <w:t xml:space="preserve"> (</w:t>
      </w:r>
      <w:proofErr w:type="spellStart"/>
      <w:r w:rsidR="003E7A5A" w:rsidRPr="00F060DA">
        <w:rPr>
          <w:lang w:val="en-US"/>
        </w:rPr>
        <w:t>ver</w:t>
      </w:r>
      <w:proofErr w:type="spellEnd"/>
      <w:r w:rsidR="003E7A5A" w:rsidRPr="00F060DA">
        <w:rPr>
          <w:lang w:val="el-GR"/>
        </w:rPr>
        <w:t>.</w:t>
      </w:r>
      <w:r w:rsidR="005D79C5" w:rsidRPr="00F060DA">
        <w:rPr>
          <w:lang w:val="el-GR"/>
        </w:rPr>
        <w:t xml:space="preserve"> 2013). </w:t>
      </w:r>
      <w:r w:rsidRPr="00F060DA">
        <w:rPr>
          <w:lang w:val="el-GR"/>
        </w:rPr>
        <w:t xml:space="preserve">Ο </w:t>
      </w:r>
      <w:r w:rsidR="005D79C5" w:rsidRPr="00F060DA">
        <w:rPr>
          <w:lang w:val="el-GR"/>
        </w:rPr>
        <w:t xml:space="preserve">παιδαγωγικός </w:t>
      </w:r>
      <w:r w:rsidRPr="00F060DA">
        <w:rPr>
          <w:lang w:val="el-GR"/>
        </w:rPr>
        <w:t xml:space="preserve">σχεδιασμός </w:t>
      </w:r>
      <w:r w:rsidR="00315C2D" w:rsidRPr="00F060DA">
        <w:rPr>
          <w:lang w:val="el-GR"/>
        </w:rPr>
        <w:t>των ψηφιακών μαθημάτων</w:t>
      </w:r>
      <w:r w:rsidRPr="00F060DA">
        <w:rPr>
          <w:lang w:val="el-GR"/>
        </w:rPr>
        <w:t xml:space="preserve"> </w:t>
      </w:r>
      <w:r w:rsidR="007B075E" w:rsidRPr="000660E1">
        <w:rPr>
          <w:lang w:val="el-GR"/>
        </w:rPr>
        <w:t>ακολούθησε τη</w:t>
      </w:r>
      <w:r w:rsidRPr="000660E1">
        <w:rPr>
          <w:lang w:val="el-GR"/>
        </w:rPr>
        <w:t xml:space="preserve"> δομή των εκπαιδευτικών λογισμικών καθοδήγησης και διδασκαλίας (</w:t>
      </w:r>
      <w:r w:rsidR="00C75FBD" w:rsidRPr="000660E1">
        <w:rPr>
          <w:lang w:val="el-GR"/>
        </w:rPr>
        <w:t>Ράπτης &amp; Ράπτη, 201</w:t>
      </w:r>
      <w:r w:rsidR="00136817" w:rsidRPr="000660E1">
        <w:rPr>
          <w:lang w:val="el-GR"/>
        </w:rPr>
        <w:t>4</w:t>
      </w:r>
      <w:r w:rsidRPr="000660E1">
        <w:rPr>
          <w:lang w:val="el-GR"/>
        </w:rPr>
        <w:t>)</w:t>
      </w:r>
      <w:r w:rsidR="00315C2D" w:rsidRPr="000660E1">
        <w:rPr>
          <w:lang w:val="el-GR"/>
        </w:rPr>
        <w:t xml:space="preserve"> και περιλάμβανε</w:t>
      </w:r>
      <w:r w:rsidRPr="000660E1">
        <w:rPr>
          <w:lang w:val="el-GR"/>
        </w:rPr>
        <w:t xml:space="preserve"> </w:t>
      </w:r>
      <w:r w:rsidR="00315C2D" w:rsidRPr="000660E1">
        <w:rPr>
          <w:lang w:val="el-GR"/>
        </w:rPr>
        <w:t>την</w:t>
      </w:r>
      <w:r w:rsidRPr="000660E1">
        <w:rPr>
          <w:lang w:val="el-GR"/>
        </w:rPr>
        <w:t xml:space="preserve"> αξιοποίηση πολλαπλών αναπαραστάσεων της πληροφορίας (βίντεο, κείμενο, εικόνα, κίνηση</w:t>
      </w:r>
      <w:r w:rsidR="007B075E" w:rsidRPr="000660E1">
        <w:rPr>
          <w:lang w:val="el-GR"/>
        </w:rPr>
        <w:t xml:space="preserve"> και</w:t>
      </w:r>
      <w:r w:rsidR="00315C2D" w:rsidRPr="000660E1">
        <w:rPr>
          <w:lang w:val="el-GR"/>
        </w:rPr>
        <w:t xml:space="preserve"> αφήγηση) καθώς και την παροχή </w:t>
      </w:r>
      <w:r w:rsidRPr="000660E1">
        <w:rPr>
          <w:lang w:val="el-GR"/>
        </w:rPr>
        <w:t>εναλλακτικών</w:t>
      </w:r>
      <w:r w:rsidRPr="00F060DA">
        <w:rPr>
          <w:lang w:val="el-GR"/>
        </w:rPr>
        <w:t xml:space="preserve"> διαδρομών </w:t>
      </w:r>
      <w:r w:rsidR="00315C2D" w:rsidRPr="00F060DA">
        <w:rPr>
          <w:lang w:val="el-GR"/>
        </w:rPr>
        <w:t xml:space="preserve">πλοήγησης και διαφορετικών τύπων </w:t>
      </w:r>
      <w:r w:rsidRPr="00F060DA">
        <w:rPr>
          <w:lang w:val="el-GR"/>
        </w:rPr>
        <w:t xml:space="preserve">ασκήσεων </w:t>
      </w:r>
      <w:proofErr w:type="spellStart"/>
      <w:r w:rsidRPr="00F060DA">
        <w:rPr>
          <w:lang w:val="el-GR"/>
        </w:rPr>
        <w:t>αυτο</w:t>
      </w:r>
      <w:proofErr w:type="spellEnd"/>
      <w:r w:rsidRPr="00F060DA">
        <w:rPr>
          <w:lang w:val="el-GR"/>
        </w:rPr>
        <w:t xml:space="preserve">-αξιολόγησης. Ενδεικτική οθόνη </w:t>
      </w:r>
      <w:r w:rsidR="00136817" w:rsidRPr="00F060DA">
        <w:rPr>
          <w:lang w:val="el-GR"/>
        </w:rPr>
        <w:t xml:space="preserve">των ψηφιακών μαθημάτων </w:t>
      </w:r>
      <w:r w:rsidRPr="00F060DA">
        <w:rPr>
          <w:lang w:val="el-GR"/>
        </w:rPr>
        <w:t>παρουσιάζεται στην Εικόνα 1.</w:t>
      </w:r>
      <w:r w:rsidR="003E7A5A" w:rsidRPr="00F060DA">
        <w:rPr>
          <w:lang w:val="el-GR"/>
        </w:rPr>
        <w:t xml:space="preserve"> </w:t>
      </w:r>
      <w:r w:rsidR="00093B56" w:rsidRPr="00F060DA">
        <w:rPr>
          <w:lang w:val="el-GR"/>
        </w:rPr>
        <w:t>Η πρόσβαση στα ψηφιακά μαθήματα από τους μαθητές και τους εκπαιδευτικούς γίνονταν είτε διαμέσου συγκεκριμένης ιστοσελίδας (με μυστικό κωδικό), είτε διαμέσου ενός οπτικού δίσκου (</w:t>
      </w:r>
      <w:r w:rsidR="00093B56" w:rsidRPr="00F060DA">
        <w:rPr>
          <w:lang w:val="en-US"/>
        </w:rPr>
        <w:t>CD</w:t>
      </w:r>
      <w:r w:rsidR="00093B56" w:rsidRPr="00F060DA">
        <w:rPr>
          <w:lang w:val="el-GR"/>
        </w:rPr>
        <w:t>-</w:t>
      </w:r>
      <w:r w:rsidR="00093B56" w:rsidRPr="00F060DA">
        <w:rPr>
          <w:lang w:val="en-US"/>
        </w:rPr>
        <w:t>Rom</w:t>
      </w:r>
      <w:r w:rsidR="00093B56" w:rsidRPr="00F060DA">
        <w:rPr>
          <w:lang w:val="el-GR"/>
        </w:rPr>
        <w:t>), για όσους από τους συμμετέχοντες είχαν προβλήματα πρόσβασης στο διαδίκτυο ή προβλήματα συμβατότητας λειτουργικών συστημάτων με το λογισμικό των ψηφιακών μαθημάτων.</w:t>
      </w:r>
    </w:p>
    <w:p w14:paraId="53E8A98F" w14:textId="77777777" w:rsidR="003F5B10" w:rsidRDefault="003F5B10" w:rsidP="00093B56">
      <w:pPr>
        <w:jc w:val="both"/>
        <w:rPr>
          <w:lang w:val="el-GR"/>
        </w:rPr>
      </w:pPr>
    </w:p>
    <w:p w14:paraId="79F39BD4" w14:textId="77777777" w:rsidR="003F5B10" w:rsidRPr="00F060DA" w:rsidRDefault="003F5B10" w:rsidP="003F5B10">
      <w:pPr>
        <w:jc w:val="both"/>
        <w:rPr>
          <w:i/>
          <w:lang w:val="el-GR"/>
        </w:rPr>
      </w:pPr>
      <w:r w:rsidRPr="00F060DA">
        <w:rPr>
          <w:i/>
          <w:lang w:val="el-GR"/>
        </w:rPr>
        <w:t>Φύλλα εργασίας</w:t>
      </w:r>
    </w:p>
    <w:p w14:paraId="11AE04A3" w14:textId="77777777" w:rsidR="003F5B10" w:rsidRPr="00F060DA" w:rsidRDefault="003F5B10" w:rsidP="003F5B10">
      <w:pPr>
        <w:jc w:val="both"/>
        <w:rPr>
          <w:lang w:val="el-GR"/>
        </w:rPr>
      </w:pPr>
      <w:r w:rsidRPr="00F060DA">
        <w:rPr>
          <w:lang w:val="el-GR"/>
        </w:rPr>
        <w:t>Γι</w:t>
      </w:r>
      <w:r w:rsidRPr="00946EBD">
        <w:rPr>
          <w:lang w:val="el-GR"/>
        </w:rPr>
        <w:t>α την ανεστραμμένη τάξη διαμ</w:t>
      </w:r>
      <w:r w:rsidRPr="00F060DA">
        <w:rPr>
          <w:lang w:val="el-GR"/>
        </w:rPr>
        <w:t>ορφώθηκαν τέσσερα φύλλα εργασίας, ένα για κάθε μάθημα. Αυτά περιείχαν δραστηριότητες και ασκήσεις σχετικά με το περιεχόμενο της διδακτική ενότητας «Κλάσματα» και ήταν σε πλήρη αντιστοιχία με τους διδακτικούς στόχους που αναφέρονται στο ισχύον Αναλυτικό Πρόγραμμα Σπουδών και αφορούν στην ικανότητα των μαθητών να διαβάζουν, να γράφουν και να διατάσσουν κλασματικούς αριθμούς και, επίσης, να συγκρίνουν και να διατάσσουν κλάσματα.</w:t>
      </w:r>
    </w:p>
    <w:p w14:paraId="1FBDA453" w14:textId="77777777" w:rsidR="003F5B10" w:rsidRPr="00F060DA" w:rsidRDefault="003F5B10" w:rsidP="00093B56">
      <w:pPr>
        <w:jc w:val="both"/>
        <w:rPr>
          <w:lang w:val="el-GR"/>
        </w:rPr>
      </w:pPr>
    </w:p>
    <w:p w14:paraId="244303EE" w14:textId="77777777" w:rsidR="00136817" w:rsidRDefault="00300828" w:rsidP="00DC72E1">
      <w:pPr>
        <w:pStyle w:val="a3"/>
        <w:ind w:left="0"/>
        <w:jc w:val="center"/>
        <w:rPr>
          <w:sz w:val="23"/>
          <w:szCs w:val="23"/>
          <w:lang w:val="el-GR"/>
        </w:rPr>
      </w:pPr>
      <w:r>
        <w:rPr>
          <w:noProof/>
          <w:sz w:val="23"/>
          <w:szCs w:val="23"/>
          <w:lang w:val="el-GR" w:eastAsia="el-GR"/>
        </w:rPr>
        <w:lastRenderedPageBreak/>
        <w:drawing>
          <wp:inline distT="0" distB="0" distL="0" distR="0" wp14:anchorId="5003D682" wp14:editId="3E4919A9">
            <wp:extent cx="4457700" cy="2667000"/>
            <wp:effectExtent l="57150" t="57150" r="57150" b="57150"/>
            <wp:docPr id="2" name="Εικόνα 2" descr="F:\USB  White_3_9_2017\Papers_Koutromanos\Flipped learning\ICD_ICOL\Εικόνα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B  White_3_9_2017\Papers_Koutromanos\Flipped learning\ICD_ICOL\Εικόνα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130" cy="2666659"/>
                    </a:xfrm>
                    <a:prstGeom prst="rect">
                      <a:avLst/>
                    </a:prstGeom>
                    <a:noFill/>
                    <a:ln w="57150">
                      <a:solidFill>
                        <a:schemeClr val="accent1"/>
                      </a:solidFill>
                    </a:ln>
                  </pic:spPr>
                </pic:pic>
              </a:graphicData>
            </a:graphic>
          </wp:inline>
        </w:drawing>
      </w:r>
    </w:p>
    <w:p w14:paraId="39FA96F4" w14:textId="77777777" w:rsidR="006035B9" w:rsidRPr="00F060DA" w:rsidRDefault="006035B9" w:rsidP="00DC72E1">
      <w:pPr>
        <w:pStyle w:val="a3"/>
        <w:ind w:left="0"/>
        <w:jc w:val="both"/>
      </w:pPr>
    </w:p>
    <w:p w14:paraId="5D7DF225" w14:textId="77777777" w:rsidR="006035B9" w:rsidRPr="00F060DA" w:rsidRDefault="006035B9" w:rsidP="00DC72E1">
      <w:pPr>
        <w:pStyle w:val="a3"/>
        <w:ind w:left="0"/>
        <w:jc w:val="center"/>
        <w:rPr>
          <w:i/>
          <w:lang w:val="el-GR"/>
        </w:rPr>
      </w:pPr>
      <w:r w:rsidRPr="00F060DA">
        <w:rPr>
          <w:i/>
          <w:lang w:val="el-GR"/>
        </w:rPr>
        <w:t>Εικόνα 1: Ενδεικτική οθόνη από τα ψηφιακά μαθήματα.</w:t>
      </w:r>
    </w:p>
    <w:p w14:paraId="48951EB7" w14:textId="77777777" w:rsidR="00BE257C" w:rsidRPr="00F060DA" w:rsidRDefault="00BE257C" w:rsidP="00BE257C">
      <w:pPr>
        <w:jc w:val="both"/>
        <w:rPr>
          <w:i/>
          <w:lang w:val="el-GR"/>
        </w:rPr>
      </w:pPr>
    </w:p>
    <w:p w14:paraId="1BC839CF" w14:textId="77777777" w:rsidR="00570C5A" w:rsidRPr="00F060DA" w:rsidRDefault="00570C5A" w:rsidP="00BE257C">
      <w:pPr>
        <w:jc w:val="both"/>
        <w:rPr>
          <w:i/>
          <w:lang w:val="el-GR"/>
        </w:rPr>
      </w:pPr>
      <w:r w:rsidRPr="00F060DA">
        <w:rPr>
          <w:i/>
          <w:lang w:val="el-GR"/>
        </w:rPr>
        <w:t>Υλοποίηση των διδακτικών παρεμβάσεων</w:t>
      </w:r>
    </w:p>
    <w:p w14:paraId="6B5E802E" w14:textId="45A92FF5" w:rsidR="00570C5A" w:rsidRPr="00F060DA" w:rsidRDefault="00570C5A" w:rsidP="00BE257C">
      <w:pPr>
        <w:jc w:val="both"/>
        <w:rPr>
          <w:lang w:val="el-GR"/>
        </w:rPr>
      </w:pPr>
      <w:r w:rsidRPr="00F060DA">
        <w:rPr>
          <w:lang w:val="el-GR"/>
        </w:rPr>
        <w:t xml:space="preserve">Η ερευνητική διαδικασία πραγματοποιήθηκε από τις 19 Οκτωβρίου έως τις 6 Νοεμβρίου 2015. </w:t>
      </w:r>
      <w:r w:rsidR="00D356FF" w:rsidRPr="00F060DA">
        <w:rPr>
          <w:lang w:val="el-GR"/>
        </w:rPr>
        <w:t xml:space="preserve">Η διδασκαλία μέσω της ανεστραμμένης τάξης περιλάμβανε τη διδασκαλία των </w:t>
      </w:r>
      <w:r w:rsidRPr="00F060DA">
        <w:rPr>
          <w:lang w:val="el-GR"/>
        </w:rPr>
        <w:t>ακόλουθων</w:t>
      </w:r>
      <w:r w:rsidR="00D356FF" w:rsidRPr="00F060DA">
        <w:rPr>
          <w:lang w:val="el-GR"/>
        </w:rPr>
        <w:t xml:space="preserve"> ενοτήτων</w:t>
      </w:r>
      <w:r w:rsidRPr="00F060DA">
        <w:rPr>
          <w:lang w:val="el-GR"/>
        </w:rPr>
        <w:t xml:space="preserve"> από τα «Κλάσματα» του βιβλίου των Μαθηματικών της Ε΄ τάξης Δημοτικού</w:t>
      </w:r>
      <w:r w:rsidR="00D356FF" w:rsidRPr="00F060DA">
        <w:rPr>
          <w:lang w:val="el-GR"/>
        </w:rPr>
        <w:t xml:space="preserve">: </w:t>
      </w:r>
      <w:r w:rsidRPr="00F060DA">
        <w:rPr>
          <w:lang w:val="el-GR"/>
        </w:rPr>
        <w:t>α) Εισαγωγή στα κλάσματα (Τι είναι κλάσμα; Πώς κάνουμε κλάσματα; Όροι του κλάσματος), β) Κλασματική μονάδα (Τι είναι κλασματική μονάδα; Σύγκριση κλασματικών μονάδων), γ) Σύγκριση κλασμάτων (Πώς συγκρίνουμε ομώνυμα κλάσματα; Πώς συγκρίνουμε ετερώνυμα κλάσματα;) και δ) Μεγαλώνοντας και μικραίνοντας ένα κλάσμα (Π</w:t>
      </w:r>
      <w:r w:rsidR="00960E44">
        <w:rPr>
          <w:lang w:val="el-GR"/>
        </w:rPr>
        <w:t>ώ</w:t>
      </w:r>
      <w:r w:rsidRPr="00F060DA">
        <w:rPr>
          <w:lang w:val="el-GR"/>
        </w:rPr>
        <w:t>ς μεγαλώνω ένα κλάσμα; Π</w:t>
      </w:r>
      <w:r w:rsidR="00960E44">
        <w:rPr>
          <w:lang w:val="el-GR"/>
        </w:rPr>
        <w:t>ώ</w:t>
      </w:r>
      <w:r w:rsidRPr="00F060DA">
        <w:rPr>
          <w:lang w:val="el-GR"/>
        </w:rPr>
        <w:t>ς μικραίνω ένα κλάσμα;).</w:t>
      </w:r>
    </w:p>
    <w:p w14:paraId="23685794" w14:textId="77777777" w:rsidR="00BE257C" w:rsidRPr="00F060DA" w:rsidRDefault="00BE257C" w:rsidP="00BE257C">
      <w:pPr>
        <w:jc w:val="both"/>
        <w:rPr>
          <w:i/>
          <w:lang w:val="el-GR"/>
        </w:rPr>
      </w:pPr>
    </w:p>
    <w:p w14:paraId="74F48DC6" w14:textId="77777777" w:rsidR="00A73CD2" w:rsidRPr="00F060DA" w:rsidRDefault="00A73CD2" w:rsidP="00BE257C">
      <w:pPr>
        <w:jc w:val="both"/>
        <w:rPr>
          <w:i/>
          <w:lang w:val="el-GR"/>
        </w:rPr>
      </w:pPr>
      <w:r w:rsidRPr="00F060DA">
        <w:rPr>
          <w:i/>
          <w:lang w:val="el-GR"/>
        </w:rPr>
        <w:t>Στάδια συλλογής δεδομένων</w:t>
      </w:r>
    </w:p>
    <w:p w14:paraId="64EFC9EE" w14:textId="77777777" w:rsidR="00BE257C" w:rsidRPr="00946EBD" w:rsidRDefault="0079023C" w:rsidP="00BE257C">
      <w:pPr>
        <w:jc w:val="both"/>
        <w:rPr>
          <w:lang w:val="el-GR"/>
        </w:rPr>
      </w:pPr>
      <w:r w:rsidRPr="00946EBD">
        <w:rPr>
          <w:lang w:val="el-GR"/>
        </w:rPr>
        <w:t>Για τη διερεύνηση του σκοπού και των στόχων της έρευνας</w:t>
      </w:r>
      <w:r w:rsidR="008127FA" w:rsidRPr="00946EBD">
        <w:rPr>
          <w:lang w:val="el-GR"/>
        </w:rPr>
        <w:t>,</w:t>
      </w:r>
      <w:r w:rsidR="004B4123" w:rsidRPr="00946EBD">
        <w:rPr>
          <w:lang w:val="el-GR"/>
        </w:rPr>
        <w:t xml:space="preserve"> επιχειρήθηκε η συστηματική καταγραφή και διερεύνηση </w:t>
      </w:r>
      <w:r w:rsidR="00D33E14" w:rsidRPr="00946EBD">
        <w:rPr>
          <w:lang w:val="el-GR"/>
        </w:rPr>
        <w:t xml:space="preserve">των </w:t>
      </w:r>
      <w:r w:rsidR="00315C2D" w:rsidRPr="00946EBD">
        <w:rPr>
          <w:lang w:val="el-GR"/>
        </w:rPr>
        <w:t xml:space="preserve">απόψεων των μαθητών και των εκπαιδευτικών ως προς </w:t>
      </w:r>
      <w:r w:rsidR="007674A0" w:rsidRPr="00946EBD">
        <w:rPr>
          <w:lang w:val="el-GR"/>
        </w:rPr>
        <w:t>την οργάνωση και τη διεξαγωγή των διδακτικών δραστηριοτήτων στο πλαίσιο</w:t>
      </w:r>
      <w:r w:rsidR="00315C2D" w:rsidRPr="00946EBD">
        <w:rPr>
          <w:lang w:val="el-GR"/>
        </w:rPr>
        <w:t xml:space="preserve"> της ανεστραμμένης τάξης</w:t>
      </w:r>
      <w:r w:rsidR="004B4123" w:rsidRPr="00946EBD">
        <w:rPr>
          <w:lang w:val="el-GR"/>
        </w:rPr>
        <w:t xml:space="preserve">, </w:t>
      </w:r>
      <w:r w:rsidRPr="00946EBD">
        <w:rPr>
          <w:lang w:val="el-GR"/>
        </w:rPr>
        <w:t>μέσω ημερολογίων</w:t>
      </w:r>
      <w:r w:rsidR="004B4123" w:rsidRPr="00946EBD">
        <w:rPr>
          <w:lang w:val="el-GR"/>
        </w:rPr>
        <w:t>.</w:t>
      </w:r>
      <w:r w:rsidR="001C39E0" w:rsidRPr="00946EBD">
        <w:rPr>
          <w:lang w:val="el-GR"/>
        </w:rPr>
        <w:t xml:space="preserve"> </w:t>
      </w:r>
    </w:p>
    <w:p w14:paraId="5E22A9F8" w14:textId="77777777" w:rsidR="00BE257C" w:rsidRPr="00F060DA" w:rsidRDefault="004964F7" w:rsidP="0055500B">
      <w:pPr>
        <w:ind w:firstLine="284"/>
        <w:jc w:val="both"/>
        <w:rPr>
          <w:lang w:val="el-GR"/>
        </w:rPr>
      </w:pPr>
      <w:r w:rsidRPr="00946EBD">
        <w:rPr>
          <w:lang w:val="el-GR"/>
        </w:rPr>
        <w:t xml:space="preserve">Το ημερολόγιο μαθητή </w:t>
      </w:r>
      <w:r w:rsidR="003A1D18" w:rsidRPr="00946EBD">
        <w:rPr>
          <w:lang w:val="el-GR"/>
        </w:rPr>
        <w:t xml:space="preserve">περιλάμβανε </w:t>
      </w:r>
      <w:r w:rsidRPr="00946EBD">
        <w:rPr>
          <w:lang w:val="el-GR"/>
        </w:rPr>
        <w:t>τους</w:t>
      </w:r>
      <w:r w:rsidR="003A1D18" w:rsidRPr="00946EBD">
        <w:rPr>
          <w:lang w:val="el-GR"/>
        </w:rPr>
        <w:t xml:space="preserve"> εξής άξονες: (α) το</w:t>
      </w:r>
      <w:r w:rsidR="003404B0" w:rsidRPr="00946EBD">
        <w:rPr>
          <w:lang w:val="el-GR"/>
        </w:rPr>
        <w:t>ν</w:t>
      </w:r>
      <w:r w:rsidR="003A1D18" w:rsidRPr="00946EBD">
        <w:rPr>
          <w:lang w:val="el-GR"/>
        </w:rPr>
        <w:t xml:space="preserve"> χρόνο που αφιέρωσε ο μαθητής </w:t>
      </w:r>
      <w:r w:rsidR="00BE3CCE" w:rsidRPr="00946EBD">
        <w:rPr>
          <w:lang w:val="el-GR"/>
        </w:rPr>
        <w:t xml:space="preserve">για την παρακολούθηση του υλικού, (β) </w:t>
      </w:r>
      <w:r w:rsidR="00260FE6" w:rsidRPr="00946EBD">
        <w:rPr>
          <w:lang w:val="el-GR"/>
        </w:rPr>
        <w:t xml:space="preserve">τον τρόπο μελέτης </w:t>
      </w:r>
      <w:r w:rsidR="00B716E4" w:rsidRPr="00946EBD">
        <w:rPr>
          <w:lang w:val="el-GR"/>
        </w:rPr>
        <w:t>στο σπίτι</w:t>
      </w:r>
      <w:r w:rsidR="00BE3CCE" w:rsidRPr="00946EBD">
        <w:rPr>
          <w:lang w:val="el-GR"/>
        </w:rPr>
        <w:t>, (γ)</w:t>
      </w:r>
      <w:r w:rsidRPr="00946EBD">
        <w:rPr>
          <w:lang w:val="el-GR"/>
        </w:rPr>
        <w:t xml:space="preserve"> </w:t>
      </w:r>
      <w:r w:rsidR="00D33E14" w:rsidRPr="00946EBD">
        <w:rPr>
          <w:lang w:val="el-GR"/>
        </w:rPr>
        <w:t>τα συναισθήματά του από τη συμμετοχή του στα μαθήματα της ανεστραμμένης τάξης</w:t>
      </w:r>
      <w:r w:rsidR="00B716E4" w:rsidRPr="00946EBD">
        <w:rPr>
          <w:lang w:val="el-GR"/>
        </w:rPr>
        <w:t xml:space="preserve"> και</w:t>
      </w:r>
      <w:r w:rsidR="007860CD" w:rsidRPr="00946EBD">
        <w:rPr>
          <w:lang w:val="el-GR"/>
        </w:rPr>
        <w:t xml:space="preserve"> </w:t>
      </w:r>
      <w:r w:rsidRPr="00946EBD">
        <w:rPr>
          <w:lang w:val="el-GR"/>
        </w:rPr>
        <w:t xml:space="preserve">(δ) </w:t>
      </w:r>
      <w:r w:rsidR="009D7518" w:rsidRPr="00946EBD">
        <w:rPr>
          <w:lang w:val="el-GR"/>
        </w:rPr>
        <w:t xml:space="preserve">τη γενικότερη αίσθηση που του άφησε η </w:t>
      </w:r>
      <w:r w:rsidR="007674A0" w:rsidRPr="00946EBD">
        <w:rPr>
          <w:lang w:val="el-GR"/>
        </w:rPr>
        <w:t>διεξαγωγή του μαθήματος μέσω της ανεστραμμένης τάξης</w:t>
      </w:r>
      <w:r w:rsidRPr="00946EBD">
        <w:rPr>
          <w:lang w:val="el-GR"/>
        </w:rPr>
        <w:t xml:space="preserve">. </w:t>
      </w:r>
      <w:r w:rsidR="0079023C" w:rsidRPr="00946EBD">
        <w:rPr>
          <w:lang w:val="el-GR"/>
        </w:rPr>
        <w:t>Το ημερολόγιο των εκπαιδευτικών</w:t>
      </w:r>
      <w:r w:rsidR="003A1D18" w:rsidRPr="00946EBD">
        <w:rPr>
          <w:lang w:val="el-GR"/>
        </w:rPr>
        <w:t xml:space="preserve"> </w:t>
      </w:r>
      <w:r w:rsidR="0079023C" w:rsidRPr="00946EBD">
        <w:rPr>
          <w:lang w:val="el-GR"/>
        </w:rPr>
        <w:t>εστίαζε</w:t>
      </w:r>
      <w:r w:rsidR="003A1D18" w:rsidRPr="00946EBD">
        <w:rPr>
          <w:lang w:val="el-GR"/>
        </w:rPr>
        <w:t xml:space="preserve"> </w:t>
      </w:r>
      <w:r w:rsidR="0079023C" w:rsidRPr="00946EBD">
        <w:rPr>
          <w:lang w:val="el-GR"/>
        </w:rPr>
        <w:t>σ</w:t>
      </w:r>
      <w:r w:rsidR="003A1D18" w:rsidRPr="00946EBD">
        <w:rPr>
          <w:lang w:val="el-GR"/>
        </w:rPr>
        <w:t>τους ακόλουθους άξονες: (α) τη</w:t>
      </w:r>
      <w:r w:rsidR="00A73CD2" w:rsidRPr="00946EBD">
        <w:rPr>
          <w:lang w:val="el-GR"/>
        </w:rPr>
        <w:t>ν</w:t>
      </w:r>
      <w:r w:rsidR="003A1D18" w:rsidRPr="00F060DA">
        <w:rPr>
          <w:lang w:val="el-GR"/>
        </w:rPr>
        <w:t xml:space="preserve"> περιγραφή </w:t>
      </w:r>
      <w:r w:rsidR="00260FE6" w:rsidRPr="00F060DA">
        <w:rPr>
          <w:lang w:val="el-GR"/>
        </w:rPr>
        <w:t>της διάρθρωσης και της οργάνωσης των διδακτικών δραστηριοτήτων</w:t>
      </w:r>
      <w:r w:rsidR="003A1D18" w:rsidRPr="00F060DA">
        <w:rPr>
          <w:lang w:val="el-GR"/>
        </w:rPr>
        <w:t xml:space="preserve">, (β) τον τρόπο </w:t>
      </w:r>
      <w:r w:rsidR="00260FE6" w:rsidRPr="00F060DA">
        <w:rPr>
          <w:lang w:val="el-GR"/>
        </w:rPr>
        <w:t>οργάνωσης της μαθητικής εργασίας στην τάξη</w:t>
      </w:r>
      <w:r w:rsidR="003A1D18" w:rsidRPr="00F060DA">
        <w:rPr>
          <w:lang w:val="el-GR"/>
        </w:rPr>
        <w:t xml:space="preserve">, (γ) </w:t>
      </w:r>
      <w:r w:rsidR="00B716E4" w:rsidRPr="00F060DA">
        <w:rPr>
          <w:lang w:val="el-GR"/>
        </w:rPr>
        <w:t xml:space="preserve">τα ζητήματα που τους απασχόλησαν κατά την </w:t>
      </w:r>
      <w:r w:rsidR="00CE5B90" w:rsidRPr="00F060DA">
        <w:rPr>
          <w:lang w:val="el-GR"/>
        </w:rPr>
        <w:t>επεξεργασία των δεδομένων</w:t>
      </w:r>
      <w:r w:rsidR="00B716E4" w:rsidRPr="00F060DA">
        <w:rPr>
          <w:lang w:val="el-GR"/>
        </w:rPr>
        <w:t xml:space="preserve"> του μαθήματος</w:t>
      </w:r>
      <w:r w:rsidR="009D7518" w:rsidRPr="00F060DA">
        <w:rPr>
          <w:lang w:val="el-GR"/>
        </w:rPr>
        <w:t xml:space="preserve"> </w:t>
      </w:r>
      <w:r w:rsidR="00CE5B90" w:rsidRPr="00F060DA">
        <w:rPr>
          <w:lang w:val="el-GR"/>
        </w:rPr>
        <w:t xml:space="preserve">από τους μαθητές </w:t>
      </w:r>
      <w:r w:rsidR="009D7518" w:rsidRPr="00F060DA">
        <w:rPr>
          <w:lang w:val="el-GR"/>
        </w:rPr>
        <w:t xml:space="preserve">και </w:t>
      </w:r>
      <w:r w:rsidR="00B716E4" w:rsidRPr="00F060DA">
        <w:rPr>
          <w:lang w:val="el-GR"/>
        </w:rPr>
        <w:t>(δ</w:t>
      </w:r>
      <w:r w:rsidR="009D7518" w:rsidRPr="00F060DA">
        <w:rPr>
          <w:lang w:val="el-GR"/>
        </w:rPr>
        <w:t xml:space="preserve">) τους προβληματισμούς </w:t>
      </w:r>
      <w:r w:rsidR="001E309C" w:rsidRPr="00F060DA">
        <w:rPr>
          <w:lang w:val="el-GR"/>
        </w:rPr>
        <w:t xml:space="preserve">τους </w:t>
      </w:r>
      <w:r w:rsidR="009D7518" w:rsidRPr="00F060DA">
        <w:rPr>
          <w:lang w:val="el-GR"/>
        </w:rPr>
        <w:t xml:space="preserve">ή τις </w:t>
      </w:r>
      <w:r w:rsidR="009D7518" w:rsidRPr="00946EBD">
        <w:rPr>
          <w:lang w:val="el-GR"/>
        </w:rPr>
        <w:t>προτάσεις για τη βελτίωση της διδακτικής παρέμβασης</w:t>
      </w:r>
      <w:r w:rsidR="00260FE6" w:rsidRPr="00946EBD">
        <w:rPr>
          <w:lang w:val="el-GR"/>
        </w:rPr>
        <w:t>.</w:t>
      </w:r>
      <w:r w:rsidR="003C1540" w:rsidRPr="00946EBD">
        <w:rPr>
          <w:lang w:val="el-GR"/>
        </w:rPr>
        <w:t xml:space="preserve"> </w:t>
      </w:r>
      <w:r w:rsidR="0079023C" w:rsidRPr="00946EBD">
        <w:rPr>
          <w:lang w:val="el-GR"/>
        </w:rPr>
        <w:t>Επιπρόσθετα, με τα ανωτέρω εργαλεία συλλογής δεδομένων, η παρούσα έρευνα</w:t>
      </w:r>
      <w:r w:rsidR="003C1540" w:rsidRPr="00946EBD">
        <w:rPr>
          <w:lang w:val="el-GR"/>
        </w:rPr>
        <w:t xml:space="preserve"> </w:t>
      </w:r>
      <w:r w:rsidR="001C39E0" w:rsidRPr="00946EBD">
        <w:rPr>
          <w:lang w:val="el-GR"/>
        </w:rPr>
        <w:t xml:space="preserve">περιλάμβανε </w:t>
      </w:r>
      <w:r w:rsidR="0079023C" w:rsidRPr="00946EBD">
        <w:rPr>
          <w:lang w:val="el-GR"/>
        </w:rPr>
        <w:t xml:space="preserve">και </w:t>
      </w:r>
      <w:r w:rsidR="001C39E0" w:rsidRPr="00946EBD">
        <w:rPr>
          <w:lang w:val="el-GR"/>
        </w:rPr>
        <w:t xml:space="preserve">συνεντεύξεις με τους </w:t>
      </w:r>
      <w:r w:rsidR="00FB0647" w:rsidRPr="00946EBD">
        <w:rPr>
          <w:lang w:val="el-GR"/>
        </w:rPr>
        <w:t>συγγραφείς</w:t>
      </w:r>
      <w:r w:rsidR="001C39E0" w:rsidRPr="00946EBD">
        <w:rPr>
          <w:lang w:val="el-GR"/>
        </w:rPr>
        <w:t xml:space="preserve"> των ψηφιακών μαθημάτων</w:t>
      </w:r>
      <w:r w:rsidR="003C1540" w:rsidRPr="00946EBD">
        <w:rPr>
          <w:lang w:val="el-GR"/>
        </w:rPr>
        <w:t xml:space="preserve"> </w:t>
      </w:r>
      <w:r w:rsidR="0079023C" w:rsidRPr="00946EBD">
        <w:rPr>
          <w:lang w:val="el-GR"/>
        </w:rPr>
        <w:t xml:space="preserve">της ανεστραμμένης τάξης </w:t>
      </w:r>
      <w:r w:rsidR="004F5B21" w:rsidRPr="00946EBD">
        <w:rPr>
          <w:lang w:val="el-GR"/>
        </w:rPr>
        <w:t xml:space="preserve">και αποσκοπούσε στην ανάδειξη των παιδαγωγικών αρχών </w:t>
      </w:r>
      <w:r w:rsidR="001C39E0" w:rsidRPr="00946EBD">
        <w:rPr>
          <w:lang w:val="el-GR"/>
        </w:rPr>
        <w:t xml:space="preserve">(μεθοδολογία ανάπτυξης μαθημάτων και προδιαγραφές ποιότητας ψηφιακού υλικού), </w:t>
      </w:r>
      <w:r w:rsidR="004F5B21" w:rsidRPr="00946EBD">
        <w:rPr>
          <w:lang w:val="el-GR"/>
        </w:rPr>
        <w:t>των τεχνικών προδιαγραφών</w:t>
      </w:r>
      <w:r w:rsidR="001C39E0" w:rsidRPr="00946EBD">
        <w:rPr>
          <w:lang w:val="el-GR"/>
        </w:rPr>
        <w:t xml:space="preserve"> (απαιτούμενες υπολογιστικές και διαδικτυακές υποδομές) και </w:t>
      </w:r>
      <w:r w:rsidR="004F5B21" w:rsidRPr="00946EBD">
        <w:rPr>
          <w:lang w:val="el-GR"/>
        </w:rPr>
        <w:t xml:space="preserve">των οργανωτικών </w:t>
      </w:r>
      <w:r w:rsidR="004F5B21" w:rsidRPr="00946EBD">
        <w:rPr>
          <w:lang w:val="el-GR"/>
        </w:rPr>
        <w:lastRenderedPageBreak/>
        <w:t>προϋποθέσεων</w:t>
      </w:r>
      <w:r w:rsidR="001E309C" w:rsidRPr="00F060DA">
        <w:rPr>
          <w:lang w:val="el-GR"/>
        </w:rPr>
        <w:t xml:space="preserve"> </w:t>
      </w:r>
      <w:r w:rsidR="001C39E0" w:rsidRPr="00F060DA">
        <w:rPr>
          <w:lang w:val="el-GR"/>
        </w:rPr>
        <w:t>(χρόνος</w:t>
      </w:r>
      <w:r w:rsidR="00733EC3" w:rsidRPr="00F060DA">
        <w:rPr>
          <w:lang w:val="el-GR"/>
        </w:rPr>
        <w:t xml:space="preserve"> και οικονομικοί πόροι)</w:t>
      </w:r>
      <w:r w:rsidR="004F5B21" w:rsidRPr="00F060DA">
        <w:rPr>
          <w:lang w:val="el-GR"/>
        </w:rPr>
        <w:t xml:space="preserve"> για την </w:t>
      </w:r>
      <w:r w:rsidR="001E309C" w:rsidRPr="00F060DA">
        <w:rPr>
          <w:lang w:val="el-GR"/>
        </w:rPr>
        <w:t>ανάπτυξη των ψηφιακών περιεχομένων</w:t>
      </w:r>
      <w:r w:rsidR="00FB0647" w:rsidRPr="00F060DA">
        <w:rPr>
          <w:lang w:val="el-GR"/>
        </w:rPr>
        <w:t>.</w:t>
      </w:r>
      <w:r w:rsidR="00BE257C" w:rsidRPr="00F060DA">
        <w:rPr>
          <w:lang w:val="el-GR"/>
        </w:rPr>
        <w:t xml:space="preserve"> </w:t>
      </w:r>
    </w:p>
    <w:p w14:paraId="72DF6841" w14:textId="77777777" w:rsidR="00F0134A" w:rsidRPr="000660E1" w:rsidRDefault="00B00EFE" w:rsidP="00D5393E">
      <w:pPr>
        <w:ind w:firstLine="284"/>
        <w:jc w:val="both"/>
        <w:rPr>
          <w:lang w:val="el-GR"/>
        </w:rPr>
      </w:pPr>
      <w:r w:rsidRPr="00F060DA">
        <w:rPr>
          <w:lang w:val="el-GR"/>
        </w:rPr>
        <w:t xml:space="preserve">Στη συνέχεια, ακολούθησε </w:t>
      </w:r>
      <w:r w:rsidR="00F0134A" w:rsidRPr="00F060DA">
        <w:rPr>
          <w:lang w:val="el-GR"/>
        </w:rPr>
        <w:t xml:space="preserve">η συγκριτική ανάλυση των ημερολογίων των μαθητών και των εκπαιδευτικών καθώς και των εμπειριών των σχεδιαστών του ψηφιακού υλικού προκειμένου </w:t>
      </w:r>
      <w:r w:rsidR="0059315A" w:rsidRPr="00F060DA">
        <w:rPr>
          <w:lang w:val="el-GR"/>
        </w:rPr>
        <w:t xml:space="preserve">να αναδειχθούν οι παράγοντες που επηρέασαν τη διδασκαλία και τη μάθηση στο περιβάλλον της ανεστραμμένης τάξης. Μέσα από τη διαδικασία αυτή </w:t>
      </w:r>
      <w:r w:rsidR="0078730E" w:rsidRPr="00F060DA">
        <w:rPr>
          <w:lang w:val="el-GR"/>
        </w:rPr>
        <w:t xml:space="preserve">έγινε προσπάθεια </w:t>
      </w:r>
      <w:r w:rsidR="00F0134A" w:rsidRPr="00F060DA">
        <w:rPr>
          <w:lang w:val="el-GR"/>
        </w:rPr>
        <w:t>παρότρυνση</w:t>
      </w:r>
      <w:r w:rsidR="0078730E" w:rsidRPr="00F060DA">
        <w:rPr>
          <w:lang w:val="el-GR"/>
        </w:rPr>
        <w:t>ς</w:t>
      </w:r>
      <w:r w:rsidR="00F0134A" w:rsidRPr="00F060DA">
        <w:rPr>
          <w:lang w:val="el-GR"/>
        </w:rPr>
        <w:t xml:space="preserve"> της στοχαστικής ανάλυσης της εμπειρίας των εκπαιδευτικών και των σχεδιαστών </w:t>
      </w:r>
      <w:r w:rsidR="0078730E" w:rsidRPr="00F060DA">
        <w:rPr>
          <w:lang w:val="el-GR"/>
        </w:rPr>
        <w:t>του ψηφιακού υλικού,</w:t>
      </w:r>
      <w:r w:rsidR="00F0134A" w:rsidRPr="00F060DA">
        <w:rPr>
          <w:lang w:val="el-GR"/>
        </w:rPr>
        <w:t xml:space="preserve"> με σκοπό την οργάνωση νέων μελλοντικών διδακτικών παρεμβάσεων με τη χρήση της ανεστραμμένης τάξης. Κατά τη διάρκεια της έρευνας, οι ερευνητές παρακολουθούσαν την εξέλιξη του κύκλου της </w:t>
      </w:r>
      <w:r w:rsidR="00F0134A" w:rsidRPr="000660E1">
        <w:rPr>
          <w:lang w:val="el-GR"/>
        </w:rPr>
        <w:t>έρευνας δράσης με στόχο την υποστήριξη των εκπαιδευτικών και βελτίωση των πρακτικών τους (</w:t>
      </w:r>
      <w:proofErr w:type="spellStart"/>
      <w:r w:rsidR="00F0134A" w:rsidRPr="000660E1">
        <w:rPr>
          <w:lang w:val="el-GR"/>
        </w:rPr>
        <w:t>Αυγητίδου</w:t>
      </w:r>
      <w:proofErr w:type="spellEnd"/>
      <w:r w:rsidR="00F0134A" w:rsidRPr="000660E1">
        <w:rPr>
          <w:lang w:val="el-GR"/>
        </w:rPr>
        <w:t>, 2005).</w:t>
      </w:r>
    </w:p>
    <w:p w14:paraId="7FAF8BA8" w14:textId="77777777" w:rsidR="00FB0647" w:rsidRDefault="00FB0647" w:rsidP="00DC72E1">
      <w:pPr>
        <w:jc w:val="both"/>
        <w:rPr>
          <w:lang w:val="el-GR"/>
        </w:rPr>
      </w:pPr>
    </w:p>
    <w:p w14:paraId="0C8DAA97" w14:textId="77777777" w:rsidR="00F0134A" w:rsidRPr="00F0134A" w:rsidRDefault="00F0134A" w:rsidP="00DC72E1">
      <w:pPr>
        <w:pStyle w:val="a3"/>
        <w:numPr>
          <w:ilvl w:val="0"/>
          <w:numId w:val="2"/>
        </w:numPr>
        <w:shd w:val="clear" w:color="auto" w:fill="FFFFFF"/>
        <w:jc w:val="both"/>
        <w:rPr>
          <w:lang w:val="el-GR"/>
        </w:rPr>
      </w:pPr>
      <w:r>
        <w:rPr>
          <w:rFonts w:eastAsia="Times New Roman"/>
          <w:b/>
          <w:bCs/>
          <w:lang w:val="el-GR" w:eastAsia="el-GR"/>
        </w:rPr>
        <w:t>Αποτελέσματα</w:t>
      </w:r>
    </w:p>
    <w:p w14:paraId="31D60E64" w14:textId="77777777" w:rsidR="009D7518" w:rsidRPr="00F060DA" w:rsidRDefault="00105D39" w:rsidP="00DC72E1">
      <w:pPr>
        <w:jc w:val="both"/>
        <w:rPr>
          <w:lang w:val="el-GR"/>
        </w:rPr>
      </w:pPr>
      <w:r w:rsidRPr="00F060DA">
        <w:rPr>
          <w:lang w:val="el-GR"/>
        </w:rPr>
        <w:t xml:space="preserve">Οι σημειώσεις των μαθητών στο </w:t>
      </w:r>
      <w:r w:rsidRPr="00946EBD">
        <w:rPr>
          <w:lang w:val="el-GR"/>
        </w:rPr>
        <w:t xml:space="preserve">ατομικό τους ημερολόγιο αναλύθηκαν και μελετήθηκαν ανά άξονα προβληματισμού έτσι </w:t>
      </w:r>
      <w:r w:rsidR="002E7EE2" w:rsidRPr="00946EBD">
        <w:rPr>
          <w:lang w:val="el-GR"/>
        </w:rPr>
        <w:t xml:space="preserve">ώστε </w:t>
      </w:r>
      <w:r w:rsidRPr="00946EBD">
        <w:rPr>
          <w:lang w:val="el-GR"/>
        </w:rPr>
        <w:t xml:space="preserve">να αναδειχθούν διάφορες διαστάσεις της εμπειρίας τους. </w:t>
      </w:r>
      <w:r w:rsidR="008127FA" w:rsidRPr="00946EBD">
        <w:rPr>
          <w:lang w:val="el-GR"/>
        </w:rPr>
        <w:t xml:space="preserve">Ο πρώτος άξονας, ζητούσε από </w:t>
      </w:r>
      <w:r w:rsidR="00DC68DC" w:rsidRPr="00946EBD">
        <w:rPr>
          <w:lang w:val="el-GR"/>
        </w:rPr>
        <w:t>τους μαθητές να</w:t>
      </w:r>
      <w:r w:rsidR="008127FA" w:rsidRPr="00946EBD">
        <w:rPr>
          <w:lang w:val="el-GR"/>
        </w:rPr>
        <w:t xml:space="preserve"> </w:t>
      </w:r>
      <w:r w:rsidR="00544FC7" w:rsidRPr="00946EBD">
        <w:rPr>
          <w:lang w:val="el-GR"/>
        </w:rPr>
        <w:t>καταγράψουν το</w:t>
      </w:r>
      <w:r w:rsidR="002E7EE2" w:rsidRPr="00946EBD">
        <w:rPr>
          <w:lang w:val="el-GR"/>
        </w:rPr>
        <w:t>ν</w:t>
      </w:r>
      <w:r w:rsidR="00544FC7" w:rsidRPr="00946EBD">
        <w:rPr>
          <w:lang w:val="el-GR"/>
        </w:rPr>
        <w:t xml:space="preserve"> χρόνο τον οποίο αφιέρωσαν προκειμένου να</w:t>
      </w:r>
      <w:r w:rsidR="00544FC7" w:rsidRPr="00F060DA">
        <w:rPr>
          <w:lang w:val="el-GR"/>
        </w:rPr>
        <w:t xml:space="preserve"> παρακολουθήσουν το ψηφιακό υλικό στο σπίτι. Οι περισσότεροι μαθητές αφιέρωσαν από 10 μέχρι 20 λεπτά, χωρίς να λείπουν βέβαια και περιπτώσεις όπου αφιερώθηκε περισσότερος χρόνος, όπως για παράδειγμα περιγράφει ένας μαθητής: «</w:t>
      </w:r>
      <w:r w:rsidR="00544FC7" w:rsidRPr="00F060DA">
        <w:rPr>
          <w:i/>
          <w:lang w:val="el-GR"/>
        </w:rPr>
        <w:t xml:space="preserve">Ασχολήθηκα μια ώρα γιατί προσπαθούσα να το </w:t>
      </w:r>
      <w:r w:rsidR="00544FC7" w:rsidRPr="00946EBD">
        <w:rPr>
          <w:i/>
          <w:lang w:val="el-GR"/>
        </w:rPr>
        <w:t>καταλάβω και είχα κολλήσει σε μια άσκηση μισή ώρα</w:t>
      </w:r>
      <w:r w:rsidR="00544FC7" w:rsidRPr="00946EBD">
        <w:rPr>
          <w:lang w:val="el-GR"/>
        </w:rPr>
        <w:t>». Ο δεύτερος άξονας αφορούσε στο</w:t>
      </w:r>
      <w:r w:rsidR="002E7EE2" w:rsidRPr="00946EBD">
        <w:rPr>
          <w:lang w:val="el-GR"/>
        </w:rPr>
        <w:t>ν</w:t>
      </w:r>
      <w:r w:rsidR="00544FC7" w:rsidRPr="00946EBD">
        <w:rPr>
          <w:lang w:val="el-GR"/>
        </w:rPr>
        <w:t xml:space="preserve"> βαθμό που το ψηφιακό υλικό </w:t>
      </w:r>
      <w:proofErr w:type="spellStart"/>
      <w:r w:rsidR="00544FC7" w:rsidRPr="00946EBD">
        <w:rPr>
          <w:lang w:val="el-GR"/>
        </w:rPr>
        <w:t>προσπελάστηκε</w:t>
      </w:r>
      <w:proofErr w:type="spellEnd"/>
      <w:r w:rsidR="00544FC7" w:rsidRPr="00946EBD">
        <w:rPr>
          <w:lang w:val="el-GR"/>
        </w:rPr>
        <w:t xml:space="preserve"> αυτόνομα από τους μαθητές, με τις καταγεγραμμένες απόψεις να είναι μοιρασμένες ως προς τη συχνότητα με την οποία οι μαθητές </w:t>
      </w:r>
      <w:r w:rsidR="00205D1E" w:rsidRPr="00946EBD">
        <w:rPr>
          <w:lang w:val="el-GR"/>
        </w:rPr>
        <w:t xml:space="preserve">παρακολούθησαν το </w:t>
      </w:r>
      <w:r w:rsidR="006764F2" w:rsidRPr="00946EBD">
        <w:rPr>
          <w:lang w:val="el-GR"/>
        </w:rPr>
        <w:t>«</w:t>
      </w:r>
      <w:r w:rsidR="00205D1E" w:rsidRPr="00946EBD">
        <w:rPr>
          <w:lang w:val="el-GR"/>
        </w:rPr>
        <w:t>online</w:t>
      </w:r>
      <w:r w:rsidR="006764F2" w:rsidRPr="00946EBD">
        <w:rPr>
          <w:lang w:val="el-GR"/>
        </w:rPr>
        <w:t>»</w:t>
      </w:r>
      <w:r w:rsidR="00544FC7" w:rsidRPr="00946EBD">
        <w:rPr>
          <w:lang w:val="el-GR"/>
        </w:rPr>
        <w:t xml:space="preserve"> </w:t>
      </w:r>
      <w:r w:rsidR="00205D1E" w:rsidRPr="00946EBD">
        <w:rPr>
          <w:lang w:val="el-GR"/>
        </w:rPr>
        <w:t xml:space="preserve">μάθημα </w:t>
      </w:r>
      <w:r w:rsidR="00544FC7" w:rsidRPr="00946EBD">
        <w:rPr>
          <w:lang w:val="el-GR"/>
        </w:rPr>
        <w:t xml:space="preserve">εντελώς μόνοι τους, </w:t>
      </w:r>
      <w:r w:rsidR="00205D1E" w:rsidRPr="00946EBD">
        <w:rPr>
          <w:lang w:val="el-GR"/>
        </w:rPr>
        <w:t xml:space="preserve">μόνοι τους αλλά </w:t>
      </w:r>
      <w:r w:rsidR="002E7EE2" w:rsidRPr="00946EBD">
        <w:rPr>
          <w:lang w:val="el-GR"/>
        </w:rPr>
        <w:t xml:space="preserve">και </w:t>
      </w:r>
      <w:r w:rsidR="00205D1E" w:rsidRPr="00946EBD">
        <w:rPr>
          <w:lang w:val="el-GR"/>
        </w:rPr>
        <w:t>υπό την επίβλεψη των γονιών τους, με τη βοήθεια των γονιών τους ή τη βοήθεια ατόμων</w:t>
      </w:r>
      <w:r w:rsidR="00205D1E" w:rsidRPr="00F060DA">
        <w:rPr>
          <w:lang w:val="el-GR"/>
        </w:rPr>
        <w:t xml:space="preserve"> από το ευρύτερο οικογενειακό και φιλικό περιβάλλον. Όπως χαρακτηριστικά αναφέρει ένας μαθητής: «</w:t>
      </w:r>
      <w:r w:rsidR="00205D1E" w:rsidRPr="00F060DA">
        <w:rPr>
          <w:i/>
          <w:lang w:val="el-GR"/>
        </w:rPr>
        <w:t>Δεν με βοήθησε κανείς, μόνος μου μελέτησα, με κοιτούσε όμως η μαμά και μπαμπάς μου</w:t>
      </w:r>
      <w:r w:rsidR="00205D1E" w:rsidRPr="00F060DA">
        <w:rPr>
          <w:lang w:val="el-GR"/>
        </w:rPr>
        <w:t xml:space="preserve">». </w:t>
      </w:r>
      <w:r w:rsidR="009D7518" w:rsidRPr="00F060DA">
        <w:rPr>
          <w:lang w:val="el-GR"/>
        </w:rPr>
        <w:t>Η δυνατότητα επαναλαμβανόμενης παρακολούθησης του ψηφιακού υλικού δεν πέρασε αναξιοποίητη από ορισμένους μαθητές</w:t>
      </w:r>
      <w:r w:rsidR="00727174" w:rsidRPr="00F060DA">
        <w:rPr>
          <w:lang w:val="el-GR"/>
        </w:rPr>
        <w:t>, όπως περιγράφεται στις ακόλουθες καταγραφές:</w:t>
      </w:r>
      <w:r w:rsidR="009D7518" w:rsidRPr="00F060DA">
        <w:rPr>
          <w:lang w:val="el-GR"/>
        </w:rPr>
        <w:t xml:space="preserve"> «</w:t>
      </w:r>
      <w:r w:rsidR="009D7518" w:rsidRPr="00F060DA">
        <w:rPr>
          <w:i/>
          <w:lang w:val="el-GR"/>
        </w:rPr>
        <w:t>Το μάθημα το άκουσα τρεις φορές για επανάληψη</w:t>
      </w:r>
      <w:r w:rsidR="009D7518" w:rsidRPr="00F060DA">
        <w:rPr>
          <w:lang w:val="el-GR"/>
        </w:rPr>
        <w:t>»</w:t>
      </w:r>
      <w:r w:rsidR="00727174" w:rsidRPr="00F060DA">
        <w:rPr>
          <w:lang w:val="el-GR"/>
        </w:rPr>
        <w:t>,</w:t>
      </w:r>
      <w:r w:rsidR="00260FE6" w:rsidRPr="00F060DA">
        <w:rPr>
          <w:lang w:val="el-GR"/>
        </w:rPr>
        <w:t xml:space="preserve"> </w:t>
      </w:r>
      <w:r w:rsidR="00727174" w:rsidRPr="00F060DA">
        <w:rPr>
          <w:lang w:val="el-GR"/>
        </w:rPr>
        <w:t>«</w:t>
      </w:r>
      <w:r w:rsidR="00727174" w:rsidRPr="00F060DA">
        <w:rPr>
          <w:i/>
          <w:lang w:val="el-GR"/>
        </w:rPr>
        <w:t>Αν δεν καταλάβαινα κάτι θα έβλεπα ξανά και ξανά το βίντεο</w:t>
      </w:r>
      <w:r w:rsidR="00727174" w:rsidRPr="00F060DA">
        <w:rPr>
          <w:lang w:val="el-GR"/>
        </w:rPr>
        <w:t xml:space="preserve">». </w:t>
      </w:r>
      <w:r w:rsidR="009D7518" w:rsidRPr="00F060DA">
        <w:rPr>
          <w:lang w:val="el-GR"/>
        </w:rPr>
        <w:t xml:space="preserve"> </w:t>
      </w:r>
    </w:p>
    <w:p w14:paraId="7BF2DA42" w14:textId="77777777" w:rsidR="00426BCB" w:rsidRPr="00946EBD" w:rsidRDefault="00205D1E" w:rsidP="00DC72E1">
      <w:pPr>
        <w:ind w:firstLine="284"/>
        <w:jc w:val="both"/>
        <w:rPr>
          <w:lang w:val="el-GR"/>
        </w:rPr>
      </w:pPr>
      <w:r w:rsidRPr="00F060DA">
        <w:rPr>
          <w:lang w:val="el-GR"/>
        </w:rPr>
        <w:t xml:space="preserve">Ως προς </w:t>
      </w:r>
      <w:r w:rsidR="00407B64" w:rsidRPr="00F060DA">
        <w:rPr>
          <w:lang w:val="el-GR"/>
        </w:rPr>
        <w:t>τις εντυπώσεις από το μάθημα</w:t>
      </w:r>
      <w:r w:rsidRPr="00F060DA">
        <w:rPr>
          <w:lang w:val="el-GR"/>
        </w:rPr>
        <w:t xml:space="preserve">, οι περισσότεροι μαθητές </w:t>
      </w:r>
      <w:r w:rsidR="00407B64" w:rsidRPr="00F060DA">
        <w:rPr>
          <w:lang w:val="el-GR"/>
        </w:rPr>
        <w:t xml:space="preserve">εστίασαν </w:t>
      </w:r>
      <w:r w:rsidRPr="00F060DA">
        <w:rPr>
          <w:lang w:val="el-GR"/>
        </w:rPr>
        <w:t>«</w:t>
      </w:r>
      <w:r w:rsidR="00407B64" w:rsidRPr="00F060DA">
        <w:rPr>
          <w:i/>
          <w:lang w:val="el-GR"/>
        </w:rPr>
        <w:t>στις ασκήσεις και τα βίντεο</w:t>
      </w:r>
      <w:r w:rsidR="00407B64" w:rsidRPr="00F060DA">
        <w:rPr>
          <w:lang w:val="el-GR"/>
        </w:rPr>
        <w:t>» τα οποία βρήκαν ιδιαίτερα ευχάριστα, ενώ δεν φάνηκαν να αποκόμισαν κάποια αρνητική εντύπωση: «</w:t>
      </w:r>
      <w:r w:rsidR="00407B64" w:rsidRPr="00F060DA">
        <w:rPr>
          <w:i/>
          <w:lang w:val="el-GR"/>
        </w:rPr>
        <w:t>Τίποτα το δυσάρεστο, νομίζω ότι όλα ήταν υπέροχα</w:t>
      </w:r>
      <w:r w:rsidR="00407B64" w:rsidRPr="00F060DA">
        <w:rPr>
          <w:lang w:val="el-GR"/>
        </w:rPr>
        <w:t xml:space="preserve">». </w:t>
      </w:r>
      <w:r w:rsidR="009D7518" w:rsidRPr="00F060DA">
        <w:rPr>
          <w:lang w:val="el-GR"/>
        </w:rPr>
        <w:t>Ορισμένοι μαθητές έθεσαν και το θέμα της αυτοπεποίθησης που τους έδωσε η μελέτη του ψηφιακού υλικού: «</w:t>
      </w:r>
      <w:r w:rsidR="009D7518" w:rsidRPr="00F060DA">
        <w:rPr>
          <w:i/>
          <w:lang w:val="el-GR"/>
        </w:rPr>
        <w:t>Αισθάνθηκα ωραία και γεμάτη πίστη ότι το κατάλαβα. Ήμουν ενθουσιασμένη για την επόμενη φορά</w:t>
      </w:r>
      <w:r w:rsidR="009D7518" w:rsidRPr="00F060DA">
        <w:rPr>
          <w:lang w:val="el-GR"/>
        </w:rPr>
        <w:t xml:space="preserve">». </w:t>
      </w:r>
      <w:r w:rsidR="00407B64" w:rsidRPr="00F060DA">
        <w:rPr>
          <w:lang w:val="el-GR"/>
        </w:rPr>
        <w:t xml:space="preserve">Σε ότι αφορά τυχόν δυσκολίες, αυτές </w:t>
      </w:r>
      <w:r w:rsidR="00260FE6" w:rsidRPr="00F060DA">
        <w:rPr>
          <w:lang w:val="el-GR"/>
        </w:rPr>
        <w:t>εντοπίστηκαν</w:t>
      </w:r>
      <w:r w:rsidR="00407B64" w:rsidRPr="00F060DA">
        <w:rPr>
          <w:lang w:val="el-GR"/>
        </w:rPr>
        <w:t xml:space="preserve"> </w:t>
      </w:r>
      <w:r w:rsidR="00260FE6" w:rsidRPr="00F060DA">
        <w:rPr>
          <w:lang w:val="el-GR"/>
        </w:rPr>
        <w:t>στο ζήτημα της</w:t>
      </w:r>
      <w:r w:rsidR="00407B64" w:rsidRPr="00F060DA">
        <w:rPr>
          <w:lang w:val="el-GR"/>
        </w:rPr>
        <w:t xml:space="preserve"> κατανόηση</w:t>
      </w:r>
      <w:r w:rsidR="00260FE6" w:rsidRPr="00F060DA">
        <w:rPr>
          <w:lang w:val="el-GR"/>
        </w:rPr>
        <w:t>ς</w:t>
      </w:r>
      <w:r w:rsidR="00407B64" w:rsidRPr="00F060DA">
        <w:rPr>
          <w:lang w:val="el-GR"/>
        </w:rPr>
        <w:t xml:space="preserve"> βασικών σημείων της διδακτέας ύλης</w:t>
      </w:r>
      <w:r w:rsidR="00426BCB" w:rsidRPr="00F060DA">
        <w:rPr>
          <w:lang w:val="el-GR"/>
        </w:rPr>
        <w:t xml:space="preserve"> (</w:t>
      </w:r>
      <w:r w:rsidR="00407B64" w:rsidRPr="00F060DA">
        <w:rPr>
          <w:lang w:val="el-GR"/>
        </w:rPr>
        <w:t>«</w:t>
      </w:r>
      <w:r w:rsidR="00426BCB" w:rsidRPr="00F060DA">
        <w:rPr>
          <w:i/>
          <w:lang w:val="el-GR"/>
        </w:rPr>
        <w:t>Με δυσκόλεψε στο που κάνω διαίρεση και που πολλαπλασιασμό και πώς να το κάνω</w:t>
      </w:r>
      <w:r w:rsidR="00407B64" w:rsidRPr="00F060DA">
        <w:rPr>
          <w:lang w:val="el-GR"/>
        </w:rPr>
        <w:t>»</w:t>
      </w:r>
      <w:r w:rsidR="00426BCB" w:rsidRPr="00F060DA">
        <w:rPr>
          <w:lang w:val="el-GR"/>
        </w:rPr>
        <w:t>)</w:t>
      </w:r>
      <w:r w:rsidR="00407B64" w:rsidRPr="00F060DA">
        <w:rPr>
          <w:lang w:val="el-GR"/>
        </w:rPr>
        <w:t xml:space="preserve"> και των ασκήσεων: «</w:t>
      </w:r>
      <w:r w:rsidR="00407B64" w:rsidRPr="00F060DA">
        <w:rPr>
          <w:i/>
          <w:lang w:val="el-GR"/>
        </w:rPr>
        <w:t xml:space="preserve">Λίγο με δυσκόλεψε η άσκηση που έπρεπε να επιλέξεις τη λάθος περίπτωση, </w:t>
      </w:r>
      <w:r w:rsidR="00407B64" w:rsidRPr="00946EBD">
        <w:rPr>
          <w:i/>
          <w:lang w:val="el-GR"/>
        </w:rPr>
        <w:t>αλλά μετά</w:t>
      </w:r>
      <w:r w:rsidR="002E7EE2" w:rsidRPr="00946EBD">
        <w:rPr>
          <w:i/>
          <w:lang w:val="el-GR"/>
        </w:rPr>
        <w:t xml:space="preserve"> από</w:t>
      </w:r>
      <w:r w:rsidR="00407B64" w:rsidRPr="00946EBD">
        <w:rPr>
          <w:i/>
          <w:lang w:val="el-GR"/>
        </w:rPr>
        <w:t xml:space="preserve"> λίγη σκέψη το κατάλαβα</w:t>
      </w:r>
      <w:r w:rsidR="00407B64" w:rsidRPr="00946EBD">
        <w:rPr>
          <w:lang w:val="el-GR"/>
        </w:rPr>
        <w:t>».</w:t>
      </w:r>
      <w:r w:rsidR="009A2C85" w:rsidRPr="00946EBD">
        <w:rPr>
          <w:lang w:val="el-GR"/>
        </w:rPr>
        <w:t xml:space="preserve"> </w:t>
      </w:r>
      <w:r w:rsidR="00426BCB" w:rsidRPr="00946EBD">
        <w:rPr>
          <w:lang w:val="el-GR"/>
        </w:rPr>
        <w:t>Ενδιαφέρον έχουν οι απαντήσεις που αποτυπώνουν τα θετικά συναισθήματα των μαθητών μετά την παρακολούθηση των ψηφιακών μαθημάτων, τόσο ως προς το γνωστικό κομμάτι όσο και από την ενασχόλησή τους με το περιβάλλον του υπολογιστή. Μερικές από τις χαρακτηριστικές απαντήσεις των μαθητών είναι: «</w:t>
      </w:r>
      <w:r w:rsidR="00426BCB" w:rsidRPr="00946EBD">
        <w:rPr>
          <w:i/>
          <w:lang w:val="el-GR"/>
        </w:rPr>
        <w:t>Όταν τελείωσε η ώρα του ψηφιακού μαθήματος αισθανόμουν χαρά που το κατάλαβα</w:t>
      </w:r>
      <w:r w:rsidR="00426BCB" w:rsidRPr="00946EBD">
        <w:rPr>
          <w:lang w:val="el-GR"/>
        </w:rPr>
        <w:t>», «</w:t>
      </w:r>
      <w:r w:rsidR="00426BCB" w:rsidRPr="00946EBD">
        <w:rPr>
          <w:i/>
          <w:lang w:val="el-GR"/>
        </w:rPr>
        <w:t>Όταν τελείωσε το μάθημα αισθανόμουν πολύ ωραία γιατί μου άρεσε ο υπολογιστής</w:t>
      </w:r>
      <w:r w:rsidR="00426BCB" w:rsidRPr="00946EBD">
        <w:rPr>
          <w:lang w:val="el-GR"/>
        </w:rPr>
        <w:t>»</w:t>
      </w:r>
      <w:r w:rsidR="00691CDB" w:rsidRPr="00946EBD">
        <w:rPr>
          <w:lang w:val="el-GR"/>
        </w:rPr>
        <w:t>, «</w:t>
      </w:r>
      <w:r w:rsidR="00691CDB" w:rsidRPr="00946EBD">
        <w:rPr>
          <w:i/>
          <w:lang w:val="el-GR"/>
        </w:rPr>
        <w:t>Ήταν τέλεια και τα κλάσματα, και τα βίντεο και τα Μαθηματικά</w:t>
      </w:r>
      <w:r w:rsidR="00691CDB" w:rsidRPr="00946EBD">
        <w:rPr>
          <w:lang w:val="el-GR"/>
        </w:rPr>
        <w:t>»</w:t>
      </w:r>
      <w:r w:rsidR="00260FE6" w:rsidRPr="00946EBD">
        <w:rPr>
          <w:lang w:val="el-GR"/>
        </w:rPr>
        <w:t>.</w:t>
      </w:r>
      <w:r w:rsidR="00426BCB" w:rsidRPr="00946EBD">
        <w:rPr>
          <w:lang w:val="el-GR"/>
        </w:rPr>
        <w:t xml:space="preserve"> Αντίστοιχη των συναισθημάτων ήταν και η γενική εντύπωση που </w:t>
      </w:r>
      <w:r w:rsidR="00426BCB" w:rsidRPr="00946EBD">
        <w:rPr>
          <w:lang w:val="el-GR"/>
        </w:rPr>
        <w:lastRenderedPageBreak/>
        <w:t>έμεινε στους μαθητές μετά την παρακολούθηση του μαθήματος</w:t>
      </w:r>
      <w:r w:rsidR="00CB5A39" w:rsidRPr="00946EBD">
        <w:rPr>
          <w:lang w:val="el-GR"/>
        </w:rPr>
        <w:t xml:space="preserve">: </w:t>
      </w:r>
      <w:r w:rsidR="00691CDB" w:rsidRPr="00946EBD">
        <w:rPr>
          <w:lang w:val="el-GR"/>
        </w:rPr>
        <w:t>«</w:t>
      </w:r>
      <w:r w:rsidR="00691CDB" w:rsidRPr="00946EBD">
        <w:rPr>
          <w:i/>
          <w:lang w:val="el-GR"/>
        </w:rPr>
        <w:t>Μου άρεσε πάρα πολύ και ελπίζω να κάνω σύντομα το επόμενο μάθημα και θα μου άρεσε από εδώ και πέρα αν κάναμε το μάθημα έτσι κάθε μέρα</w:t>
      </w:r>
      <w:r w:rsidR="00691CDB" w:rsidRPr="00946EBD">
        <w:rPr>
          <w:lang w:val="el-GR"/>
        </w:rPr>
        <w:t>»</w:t>
      </w:r>
      <w:r w:rsidR="00CB5A39" w:rsidRPr="00946EBD">
        <w:rPr>
          <w:lang w:val="el-GR"/>
        </w:rPr>
        <w:t xml:space="preserve">, χωρίς ωστόσο να παραγνωρίζεται από τους μαθητές και η αξία της διδασκαλίας στην τάξη </w:t>
      </w:r>
      <w:r w:rsidR="00453D4A" w:rsidRPr="00946EBD">
        <w:rPr>
          <w:lang w:val="el-GR"/>
        </w:rPr>
        <w:t>(</w:t>
      </w:r>
      <w:r w:rsidR="00CB5A39" w:rsidRPr="00946EBD">
        <w:rPr>
          <w:lang w:val="el-GR"/>
        </w:rPr>
        <w:t>«</w:t>
      </w:r>
      <w:r w:rsidR="00CB5A39" w:rsidRPr="00946EBD">
        <w:rPr>
          <w:i/>
          <w:lang w:val="el-GR"/>
        </w:rPr>
        <w:t>Θα ήθελα να γίνετ</w:t>
      </w:r>
      <w:r w:rsidR="009A2C85" w:rsidRPr="00946EBD">
        <w:rPr>
          <w:i/>
          <w:lang w:val="el-GR"/>
        </w:rPr>
        <w:t>αι</w:t>
      </w:r>
      <w:r w:rsidR="00CB5A39" w:rsidRPr="00946EBD">
        <w:rPr>
          <w:i/>
          <w:lang w:val="el-GR"/>
        </w:rPr>
        <w:t xml:space="preserve"> το μάθημα έτσι και στη Γλώσσα, αλλά σίγουρα θα πρέπει να κάνουμε το μάθημα και στην τάξη</w:t>
      </w:r>
      <w:r w:rsidR="00CB5A39" w:rsidRPr="00946EBD">
        <w:rPr>
          <w:lang w:val="el-GR"/>
        </w:rPr>
        <w:t>»</w:t>
      </w:r>
      <w:r w:rsidR="00453D4A" w:rsidRPr="00946EBD">
        <w:rPr>
          <w:lang w:val="el-GR"/>
        </w:rPr>
        <w:t>)</w:t>
      </w:r>
      <w:r w:rsidR="00CB5A39" w:rsidRPr="00946EBD">
        <w:rPr>
          <w:lang w:val="el-GR"/>
        </w:rPr>
        <w:t xml:space="preserve">. </w:t>
      </w:r>
    </w:p>
    <w:p w14:paraId="2EABFE34" w14:textId="77777777" w:rsidR="00260FE6" w:rsidRPr="00F060DA" w:rsidRDefault="00CA532B" w:rsidP="00DC72E1">
      <w:pPr>
        <w:ind w:firstLine="284"/>
        <w:jc w:val="both"/>
        <w:rPr>
          <w:lang w:val="el-GR"/>
        </w:rPr>
      </w:pPr>
      <w:r w:rsidRPr="00F060DA">
        <w:rPr>
          <w:lang w:val="el-GR"/>
        </w:rPr>
        <w:t xml:space="preserve">Από τα ημερολόγια των εκπαιδευτικών προέκυψε </w:t>
      </w:r>
      <w:r w:rsidRPr="00946EBD">
        <w:rPr>
          <w:lang w:val="el-GR"/>
        </w:rPr>
        <w:t xml:space="preserve">ότι η διδακτική μεθοδολογία, σε γενικές γραμμές, </w:t>
      </w:r>
      <w:r w:rsidR="009C2281" w:rsidRPr="00946EBD">
        <w:rPr>
          <w:lang w:val="el-GR"/>
        </w:rPr>
        <w:t>περιλάμβανε την αλληλουχία δραστηριοτήτων</w:t>
      </w:r>
      <w:r w:rsidR="00E01D1C" w:rsidRPr="00946EBD">
        <w:rPr>
          <w:lang w:val="el-GR"/>
        </w:rPr>
        <w:t>,</w:t>
      </w:r>
      <w:r w:rsidR="009C2281" w:rsidRPr="00946EBD">
        <w:rPr>
          <w:lang w:val="el-GR"/>
        </w:rPr>
        <w:t xml:space="preserve"> όπως είναι</w:t>
      </w:r>
      <w:r w:rsidR="00085A47" w:rsidRPr="00946EBD">
        <w:rPr>
          <w:lang w:val="el-GR"/>
        </w:rPr>
        <w:t xml:space="preserve">: (α) </w:t>
      </w:r>
      <w:r w:rsidR="00CE5B90" w:rsidRPr="00946EBD">
        <w:rPr>
          <w:lang w:val="el-GR"/>
        </w:rPr>
        <w:t xml:space="preserve">η </w:t>
      </w:r>
      <w:r w:rsidR="002D0BE6" w:rsidRPr="00946EBD">
        <w:rPr>
          <w:lang w:val="el-GR"/>
        </w:rPr>
        <w:t xml:space="preserve">συζήτηση των εντυπώσεων από την παρακολούθηση του βίντεο και η ανάδειξη των </w:t>
      </w:r>
      <w:r w:rsidR="00CE5B90" w:rsidRPr="00946EBD">
        <w:rPr>
          <w:lang w:val="el-GR"/>
        </w:rPr>
        <w:t xml:space="preserve">ιδεών των μαθητών ως προς την </w:t>
      </w:r>
      <w:r w:rsidR="00085A47" w:rsidRPr="00946EBD">
        <w:rPr>
          <w:lang w:val="el-GR"/>
        </w:rPr>
        <w:t>αναγνώριση της έννοιας των κλασμάτων</w:t>
      </w:r>
      <w:r w:rsidR="00D606FB" w:rsidRPr="00946EBD">
        <w:rPr>
          <w:lang w:val="el-GR"/>
        </w:rPr>
        <w:t>,</w:t>
      </w:r>
      <w:r w:rsidR="00CE5B90" w:rsidRPr="00946EBD">
        <w:rPr>
          <w:lang w:val="el-GR"/>
        </w:rPr>
        <w:t xml:space="preserve"> </w:t>
      </w:r>
      <w:r w:rsidR="00DC68DC" w:rsidRPr="00946EBD">
        <w:rPr>
          <w:lang w:val="el-GR"/>
        </w:rPr>
        <w:t>(</w:t>
      </w:r>
      <w:r w:rsidR="002D0BE6" w:rsidRPr="00946EBD">
        <w:rPr>
          <w:lang w:val="el-GR"/>
        </w:rPr>
        <w:t>β</w:t>
      </w:r>
      <w:r w:rsidR="00DC68DC" w:rsidRPr="00946EBD">
        <w:rPr>
          <w:lang w:val="el-GR"/>
        </w:rPr>
        <w:t>)</w:t>
      </w:r>
      <w:r w:rsidR="002D0BE6" w:rsidRPr="00946EBD">
        <w:rPr>
          <w:lang w:val="el-GR"/>
        </w:rPr>
        <w:t xml:space="preserve"> η οργάνωση των δεδομένων του μαθήματος και η επίλυση αποριών, (γ) η</w:t>
      </w:r>
      <w:r w:rsidRPr="00946EBD">
        <w:rPr>
          <w:lang w:val="el-GR"/>
        </w:rPr>
        <w:t xml:space="preserve"> επίλυση </w:t>
      </w:r>
      <w:r w:rsidR="00DC68DC" w:rsidRPr="00946EBD">
        <w:rPr>
          <w:lang w:val="el-GR"/>
        </w:rPr>
        <w:t>ασκήσεων</w:t>
      </w:r>
      <w:r w:rsidRPr="00946EBD">
        <w:rPr>
          <w:lang w:val="el-GR"/>
        </w:rPr>
        <w:t xml:space="preserve"> </w:t>
      </w:r>
      <w:r w:rsidR="00E01D1C" w:rsidRPr="00946EBD">
        <w:rPr>
          <w:lang w:val="el-GR"/>
        </w:rPr>
        <w:t>και προβλημάτων και</w:t>
      </w:r>
      <w:r w:rsidR="00085A47" w:rsidRPr="00946EBD">
        <w:rPr>
          <w:lang w:val="el-GR"/>
        </w:rPr>
        <w:t xml:space="preserve"> (δ) </w:t>
      </w:r>
      <w:r w:rsidR="002D0BE6" w:rsidRPr="00946EBD">
        <w:rPr>
          <w:lang w:val="el-GR"/>
        </w:rPr>
        <w:t>η συστηματοποίηση</w:t>
      </w:r>
      <w:r w:rsidR="00085A47" w:rsidRPr="00946EBD">
        <w:rPr>
          <w:lang w:val="el-GR"/>
        </w:rPr>
        <w:t xml:space="preserve"> συμπερασμάτων</w:t>
      </w:r>
      <w:r w:rsidR="009C2281" w:rsidRPr="00946EBD">
        <w:rPr>
          <w:lang w:val="el-GR"/>
        </w:rPr>
        <w:t xml:space="preserve">. Οι εκπαιδευτικοί είχαν ρόλο συντονιστικό και παρεμβατικό, </w:t>
      </w:r>
      <w:r w:rsidRPr="00946EBD">
        <w:rPr>
          <w:lang w:val="el-GR"/>
        </w:rPr>
        <w:t>όπου</w:t>
      </w:r>
      <w:r w:rsidRPr="00F060DA">
        <w:rPr>
          <w:lang w:val="el-GR"/>
        </w:rPr>
        <w:t xml:space="preserve"> δια</w:t>
      </w:r>
      <w:r w:rsidR="009C2281" w:rsidRPr="00F060DA">
        <w:rPr>
          <w:lang w:val="el-GR"/>
        </w:rPr>
        <w:t>πιστωνόταν παρανόηση ή δυσκολία</w:t>
      </w:r>
      <w:r w:rsidR="00085A47" w:rsidRPr="00F060DA">
        <w:rPr>
          <w:lang w:val="el-GR"/>
        </w:rPr>
        <w:t>,</w:t>
      </w:r>
      <w:r w:rsidR="009C2281" w:rsidRPr="00F060DA">
        <w:rPr>
          <w:lang w:val="el-GR"/>
        </w:rPr>
        <w:t xml:space="preserve"> έτσι ώστε οι διαδικασίες επίλυσης των προβλημάτων να γίνονται κατανοητές από τους μαθητές. Για παράδειγμα, μια εκπαιδευτικός περιγράφει τη διδακτική της μεθοδολογία ως εξής: «</w:t>
      </w:r>
      <w:r w:rsidR="009C2281" w:rsidRPr="00F060DA">
        <w:rPr>
          <w:i/>
          <w:lang w:val="el-GR"/>
        </w:rPr>
        <w:t>Στην</w:t>
      </w:r>
      <w:r w:rsidR="009C2281" w:rsidRPr="00F060DA">
        <w:rPr>
          <w:lang w:val="el-GR"/>
        </w:rPr>
        <w:t xml:space="preserve"> αρχή </w:t>
      </w:r>
      <w:r w:rsidR="009C2281" w:rsidRPr="00F060DA">
        <w:rPr>
          <w:i/>
          <w:lang w:val="el-GR"/>
        </w:rPr>
        <w:t>συζητήσαμε με τα παιδιά τις εντυπώσεις τους από το βίντεο,</w:t>
      </w:r>
      <w:r w:rsidR="002D0BE6" w:rsidRPr="00F060DA">
        <w:rPr>
          <w:i/>
          <w:lang w:val="el-GR"/>
        </w:rPr>
        <w:t xml:space="preserve"> </w:t>
      </w:r>
      <w:r w:rsidR="002D0BE6" w:rsidRPr="00F060DA">
        <w:rPr>
          <w:lang w:val="el-GR"/>
        </w:rPr>
        <w:t>έ</w:t>
      </w:r>
      <w:r w:rsidR="002D0BE6" w:rsidRPr="00F060DA">
        <w:rPr>
          <w:i/>
          <w:lang w:val="el-GR"/>
        </w:rPr>
        <w:t>λυσα απορίες και</w:t>
      </w:r>
      <w:r w:rsidR="009C2281" w:rsidRPr="00F060DA">
        <w:rPr>
          <w:i/>
          <w:lang w:val="el-GR"/>
        </w:rPr>
        <w:t xml:space="preserve"> μετά μοίρασα τα φύλλα εργασίας τα οποία οι μαθητές έλυσαν μόν</w:t>
      </w:r>
      <w:r w:rsidR="00DC68DC" w:rsidRPr="00F060DA">
        <w:rPr>
          <w:i/>
          <w:lang w:val="el-GR"/>
        </w:rPr>
        <w:t>οι</w:t>
      </w:r>
      <w:r w:rsidR="009C2281" w:rsidRPr="00F060DA">
        <w:rPr>
          <w:i/>
          <w:lang w:val="el-GR"/>
        </w:rPr>
        <w:t xml:space="preserve"> τους. Αν υπήρχε πα</w:t>
      </w:r>
      <w:r w:rsidR="00E01D1C" w:rsidRPr="00F060DA">
        <w:rPr>
          <w:i/>
          <w:lang w:val="el-GR"/>
        </w:rPr>
        <w:t>ρανόηση ή δυσκολία εμπλεκόμουν»</w:t>
      </w:r>
      <w:r w:rsidR="002D0BE6" w:rsidRPr="00F060DA">
        <w:rPr>
          <w:i/>
          <w:lang w:val="el-GR"/>
        </w:rPr>
        <w:t>.</w:t>
      </w:r>
      <w:r w:rsidR="009C2281" w:rsidRPr="00F060DA">
        <w:rPr>
          <w:i/>
          <w:lang w:val="el-GR"/>
        </w:rPr>
        <w:t xml:space="preserve"> </w:t>
      </w:r>
      <w:r w:rsidR="00EB2B67" w:rsidRPr="00F060DA">
        <w:rPr>
          <w:lang w:val="el-GR"/>
        </w:rPr>
        <w:t xml:space="preserve">Κατά τη διάρκεια της διδασκαλίας, οι μαθητές </w:t>
      </w:r>
      <w:r w:rsidR="009C2281" w:rsidRPr="00F060DA">
        <w:rPr>
          <w:lang w:val="el-GR"/>
        </w:rPr>
        <w:t>εργάστηκαν</w:t>
      </w:r>
      <w:r w:rsidR="00EB2B67" w:rsidRPr="00F060DA">
        <w:rPr>
          <w:lang w:val="el-GR"/>
        </w:rPr>
        <w:t>, κυρίως</w:t>
      </w:r>
      <w:r w:rsidR="009C2281" w:rsidRPr="00F060DA">
        <w:rPr>
          <w:lang w:val="el-GR"/>
        </w:rPr>
        <w:t xml:space="preserve"> ατομικά</w:t>
      </w:r>
      <w:r w:rsidR="00EB2B67" w:rsidRPr="00F060DA">
        <w:rPr>
          <w:lang w:val="el-GR"/>
        </w:rPr>
        <w:t>,</w:t>
      </w:r>
      <w:r w:rsidR="009C2281" w:rsidRPr="00F060DA">
        <w:rPr>
          <w:lang w:val="el-GR"/>
        </w:rPr>
        <w:t xml:space="preserve"> πάνω στ</w:t>
      </w:r>
      <w:r w:rsidR="00FC7702" w:rsidRPr="00F060DA">
        <w:rPr>
          <w:lang w:val="el-GR"/>
        </w:rPr>
        <w:t>α</w:t>
      </w:r>
      <w:r w:rsidR="009C2281" w:rsidRPr="00F060DA">
        <w:rPr>
          <w:lang w:val="el-GR"/>
        </w:rPr>
        <w:t xml:space="preserve"> φύλλ</w:t>
      </w:r>
      <w:r w:rsidR="00FC7702" w:rsidRPr="00F060DA">
        <w:rPr>
          <w:lang w:val="el-GR"/>
        </w:rPr>
        <w:t>α</w:t>
      </w:r>
      <w:r w:rsidR="009C2281" w:rsidRPr="00F060DA">
        <w:rPr>
          <w:lang w:val="el-GR"/>
        </w:rPr>
        <w:t xml:space="preserve"> εργασίας</w:t>
      </w:r>
      <w:r w:rsidR="00EB2B67" w:rsidRPr="00F060DA">
        <w:rPr>
          <w:lang w:val="el-GR"/>
        </w:rPr>
        <w:t xml:space="preserve"> που είχαν προετοιμαστεί ως δομικ</w:t>
      </w:r>
      <w:r w:rsidR="00DC68DC" w:rsidRPr="00F060DA">
        <w:rPr>
          <w:lang w:val="el-GR"/>
        </w:rPr>
        <w:t>ό</w:t>
      </w:r>
      <w:r w:rsidR="00EB2B67" w:rsidRPr="00F060DA">
        <w:rPr>
          <w:lang w:val="el-GR"/>
        </w:rPr>
        <w:t xml:space="preserve"> στοιχείο της έρευνας</w:t>
      </w:r>
      <w:r w:rsidR="009C2281" w:rsidRPr="00F060DA">
        <w:rPr>
          <w:lang w:val="el-GR"/>
        </w:rPr>
        <w:t xml:space="preserve">. </w:t>
      </w:r>
      <w:r w:rsidR="00FC7702" w:rsidRPr="00F060DA">
        <w:rPr>
          <w:lang w:val="el-GR"/>
        </w:rPr>
        <w:t>Σε πολλές περιπτώσεις οι εκπαιδευτικοί</w:t>
      </w:r>
      <w:r w:rsidR="005804D0" w:rsidRPr="00F060DA">
        <w:rPr>
          <w:lang w:val="el-GR"/>
        </w:rPr>
        <w:t xml:space="preserve"> </w:t>
      </w:r>
      <w:r w:rsidR="00FC7702" w:rsidRPr="00F060DA">
        <w:rPr>
          <w:lang w:val="el-GR"/>
        </w:rPr>
        <w:t>αξιοποίησαν και πρόσθετο ψηφιακό υλικό όπως «</w:t>
      </w:r>
      <w:r w:rsidR="00FC7702" w:rsidRPr="00F060DA">
        <w:rPr>
          <w:i/>
          <w:lang w:val="el-GR"/>
        </w:rPr>
        <w:t>διαδραστικά παιχνίδια μετά τα φύλλα εργασίας και διαδικτυακές παρουσιάσεις</w:t>
      </w:r>
      <w:r w:rsidR="00FC7702" w:rsidRPr="00F060DA">
        <w:rPr>
          <w:lang w:val="el-GR"/>
        </w:rPr>
        <w:t>»</w:t>
      </w:r>
      <w:r w:rsidR="00EB2B67" w:rsidRPr="00F060DA">
        <w:rPr>
          <w:lang w:val="el-GR"/>
        </w:rPr>
        <w:t xml:space="preserve"> ή πρόσθετο επεξηγηματικό υλικό για την περαιτέρω εξάσκηση των μαθητών με τις διαδικασίες που παρουσιάστηκαν.</w:t>
      </w:r>
      <w:r w:rsidR="005804D0" w:rsidRPr="00F060DA">
        <w:rPr>
          <w:lang w:val="el-GR"/>
        </w:rPr>
        <w:t xml:space="preserve"> </w:t>
      </w:r>
    </w:p>
    <w:p w14:paraId="1743DDD8" w14:textId="77777777" w:rsidR="00124F43" w:rsidRPr="00F060DA" w:rsidRDefault="009257EE" w:rsidP="00DC72E1">
      <w:pPr>
        <w:ind w:firstLine="284"/>
        <w:jc w:val="both"/>
        <w:rPr>
          <w:lang w:val="el-GR"/>
        </w:rPr>
      </w:pPr>
      <w:r w:rsidRPr="00F060DA">
        <w:rPr>
          <w:lang w:val="el-GR"/>
        </w:rPr>
        <w:t>Σύμφωνα με τις</w:t>
      </w:r>
      <w:r w:rsidR="00E01D1C" w:rsidRPr="00F060DA">
        <w:rPr>
          <w:lang w:val="el-GR"/>
        </w:rPr>
        <w:t xml:space="preserve"> </w:t>
      </w:r>
      <w:r w:rsidR="007329C4" w:rsidRPr="00F060DA">
        <w:rPr>
          <w:lang w:val="el-GR"/>
        </w:rPr>
        <w:t>καταγραφές των εκπαιδευτικών, μετά την παρακολούθηση του ψηφιακού περιεχομένου στο σπίτι,</w:t>
      </w:r>
      <w:r w:rsidR="00124F43" w:rsidRPr="00F060DA">
        <w:rPr>
          <w:lang w:val="el-GR"/>
        </w:rPr>
        <w:t xml:space="preserve"> οι μαθητές προσήλθαν </w:t>
      </w:r>
      <w:r w:rsidR="007329C4" w:rsidRPr="00F060DA">
        <w:rPr>
          <w:lang w:val="el-GR"/>
        </w:rPr>
        <w:t xml:space="preserve">στο μάθημα </w:t>
      </w:r>
      <w:r w:rsidR="00124F43" w:rsidRPr="00F060DA">
        <w:rPr>
          <w:lang w:val="el-GR"/>
        </w:rPr>
        <w:t xml:space="preserve">έχοντας </w:t>
      </w:r>
      <w:r w:rsidR="007329C4" w:rsidRPr="00F060DA">
        <w:rPr>
          <w:lang w:val="el-GR"/>
        </w:rPr>
        <w:t xml:space="preserve">αποκτήσει </w:t>
      </w:r>
      <w:r w:rsidR="00124F43" w:rsidRPr="00F060DA">
        <w:rPr>
          <w:lang w:val="el-GR"/>
        </w:rPr>
        <w:t xml:space="preserve">μια πρώτη εικόνα για τις έννοιες των κλασμάτων. Όπως </w:t>
      </w:r>
      <w:r w:rsidR="007329C4" w:rsidRPr="00F060DA">
        <w:rPr>
          <w:lang w:val="el-GR"/>
        </w:rPr>
        <w:t>σημείωσε</w:t>
      </w:r>
      <w:r w:rsidR="00453D4A" w:rsidRPr="00F060DA">
        <w:rPr>
          <w:lang w:val="el-GR"/>
        </w:rPr>
        <w:t xml:space="preserve"> μια εκπαιδευτικός </w:t>
      </w:r>
      <w:r w:rsidR="00124F43" w:rsidRPr="00F060DA">
        <w:rPr>
          <w:lang w:val="el-GR"/>
        </w:rPr>
        <w:t>το ψηφιακό περιεχόμενο προσέφερε στους μαθητές «</w:t>
      </w:r>
      <w:r w:rsidR="00124F43" w:rsidRPr="00F060DA">
        <w:rPr>
          <w:i/>
          <w:iCs/>
          <w:lang w:val="el-GR"/>
        </w:rPr>
        <w:t>διαφορετικές αναπαραστάσεις της κλασματικής μονάδας</w:t>
      </w:r>
      <w:r w:rsidR="00124F43" w:rsidRPr="00F060DA">
        <w:rPr>
          <w:lang w:val="el-GR"/>
        </w:rPr>
        <w:t>», «</w:t>
      </w:r>
      <w:r w:rsidR="00124F43" w:rsidRPr="00F060DA">
        <w:rPr>
          <w:i/>
          <w:iCs/>
          <w:lang w:val="el-GR"/>
        </w:rPr>
        <w:t>ποικίλες αναπαραστάσεις με περισσότερο διαισθητικό τρόπο</w:t>
      </w:r>
      <w:r w:rsidR="00124F43" w:rsidRPr="00F060DA">
        <w:rPr>
          <w:lang w:val="el-GR"/>
        </w:rPr>
        <w:t>» καθώς επίσης και ένα είδος «</w:t>
      </w:r>
      <w:r w:rsidR="00124F43" w:rsidRPr="00F060DA">
        <w:rPr>
          <w:i/>
          <w:iCs/>
          <w:lang w:val="el-GR"/>
        </w:rPr>
        <w:t>διαγνωστικής-διαμορφωτικής αξιολόγησης, χωρίς την ποινικοποίηση του λάθους</w:t>
      </w:r>
      <w:r w:rsidR="00124F43" w:rsidRPr="00F060DA">
        <w:rPr>
          <w:lang w:val="el-GR"/>
        </w:rPr>
        <w:t xml:space="preserve">». </w:t>
      </w:r>
      <w:r w:rsidRPr="00F060DA">
        <w:rPr>
          <w:lang w:val="el-GR"/>
        </w:rPr>
        <w:t>Αυτό είχε ως συνέπεια να μείνει περισσότερος χρόνος στη διάθεση του εκπαιδευτικού για εργασία των μαθητών στην τάξη: «</w:t>
      </w:r>
      <w:r w:rsidRPr="00F060DA">
        <w:rPr>
          <w:i/>
          <w:lang w:val="el-GR"/>
        </w:rPr>
        <w:t>Ο χρόνος για τη διδασκαλία αποδείχθηκε επαρκής γιατί τα παιδιά προσήλθαν στο μάθημα χωρίς πολλές απορίες</w:t>
      </w:r>
      <w:r w:rsidRPr="00F060DA">
        <w:rPr>
          <w:lang w:val="el-GR"/>
        </w:rPr>
        <w:t xml:space="preserve">». </w:t>
      </w:r>
      <w:r w:rsidR="00A32B5B" w:rsidRPr="00F060DA">
        <w:rPr>
          <w:lang w:val="el-GR"/>
        </w:rPr>
        <w:t xml:space="preserve">Βέβαια, η παρακολούθηση των ψηφιακών περιεχομένων </w:t>
      </w:r>
      <w:r w:rsidRPr="00F060DA">
        <w:rPr>
          <w:lang w:val="el-GR"/>
        </w:rPr>
        <w:t xml:space="preserve">δεν βοήθησε </w:t>
      </w:r>
      <w:r w:rsidR="004E10A4" w:rsidRPr="00F060DA">
        <w:rPr>
          <w:lang w:val="el-GR"/>
        </w:rPr>
        <w:t>μαθησιακ</w:t>
      </w:r>
      <w:r w:rsidR="001818E8" w:rsidRPr="00F060DA">
        <w:rPr>
          <w:lang w:val="el-GR"/>
        </w:rPr>
        <w:t>ά</w:t>
      </w:r>
      <w:r w:rsidR="004E10A4" w:rsidRPr="00F060DA">
        <w:rPr>
          <w:lang w:val="el-GR"/>
        </w:rPr>
        <w:t xml:space="preserve"> στο ίδιο επίπεδο όλους τους μαθητές καθώς είχαν δυσκολίες στην εννοιολογική κατανόηση των κλασμάτων. Όπως σημείωσε μια εκπαιδευτικός:</w:t>
      </w:r>
      <w:r w:rsidR="00124F43" w:rsidRPr="00F060DA">
        <w:rPr>
          <w:lang w:val="el-GR"/>
        </w:rPr>
        <w:t xml:space="preserve"> «</w:t>
      </w:r>
      <w:r w:rsidR="00124F43" w:rsidRPr="00F060DA">
        <w:rPr>
          <w:i/>
          <w:lang w:val="el-GR"/>
        </w:rPr>
        <w:t>Δεν γνώριζαν όλοι οι μαθητές ποιος είναι ο αριθμητής και ποιος παρονομαστής. Κάποιοι μαθητές δυσκολεύτηκαν να το εκφράσουν παρότι το καταλάβαιναν</w:t>
      </w:r>
      <w:r w:rsidR="00124F43" w:rsidRPr="00F060DA">
        <w:rPr>
          <w:lang w:val="el-GR"/>
        </w:rPr>
        <w:t xml:space="preserve">». </w:t>
      </w:r>
      <w:r w:rsidR="00263992" w:rsidRPr="00F060DA">
        <w:rPr>
          <w:lang w:val="el-GR"/>
        </w:rPr>
        <w:t xml:space="preserve">Οι περισσότερες δυσκολίες αφορούσαν </w:t>
      </w:r>
      <w:r w:rsidR="00124F43" w:rsidRPr="00F060DA">
        <w:rPr>
          <w:lang w:val="el-GR"/>
        </w:rPr>
        <w:t>στη σύγκριση κλασμάτων και την τοποθέτ</w:t>
      </w:r>
      <w:r w:rsidR="00263992" w:rsidRPr="00F060DA">
        <w:rPr>
          <w:lang w:val="el-GR"/>
        </w:rPr>
        <w:t>ησή τους σε αριθμητικές γραμμές</w:t>
      </w:r>
      <w:r w:rsidR="00124F43" w:rsidRPr="00F060DA">
        <w:rPr>
          <w:lang w:val="el-GR"/>
        </w:rPr>
        <w:t>. Μια καταγραφή της μαθησιακής πορείας των μαθητών αναγράφεται στο ημερολόγιο μιας εκπαιδευτικού ως εξής: «</w:t>
      </w:r>
      <w:r w:rsidR="00124F43" w:rsidRPr="00F060DA">
        <w:rPr>
          <w:i/>
          <w:lang w:val="el-GR"/>
        </w:rPr>
        <w:t xml:space="preserve">Θυμούνται τα στοιχειώδη για τις κλασματικές μονάδες, </w:t>
      </w:r>
      <w:r w:rsidR="00810B48" w:rsidRPr="00F060DA">
        <w:rPr>
          <w:i/>
          <w:lang w:val="el-GR"/>
        </w:rPr>
        <w:t>αλλά ήταν δύσκολο να καταλάβουν τη</w:t>
      </w:r>
      <w:r w:rsidR="00124F43" w:rsidRPr="00F060DA">
        <w:rPr>
          <w:i/>
          <w:lang w:val="el-GR"/>
        </w:rPr>
        <w:t xml:space="preserve"> μετατροπή δυο κλασμάτων σε κλάσματα με τους ίδιους παρονομαστές και ο εντοπισμός του μεγαλύτερου κλάσματος</w:t>
      </w:r>
      <w:r w:rsidR="00810B48" w:rsidRPr="00F060DA">
        <w:rPr>
          <w:i/>
          <w:lang w:val="el-GR"/>
        </w:rPr>
        <w:t xml:space="preserve">» </w:t>
      </w:r>
      <w:r w:rsidR="00810B48" w:rsidRPr="00F060DA">
        <w:rPr>
          <w:lang w:val="el-GR"/>
        </w:rPr>
        <w:t>ενώ μια άλλη εκπαιδευτικός ανέφερε ότι οι μαθητές «</w:t>
      </w:r>
      <w:r w:rsidR="00810B48" w:rsidRPr="00F060DA">
        <w:rPr>
          <w:i/>
          <w:iCs/>
          <w:lang w:val="el-GR"/>
        </w:rPr>
        <w:t>δυσκολεύονταν να αντιληφθούν ότι στη σύγκριση κλασμάτων, το όλο πρέπει να είναι και στα δύο κλάσματα το ίδιο</w:t>
      </w:r>
      <w:r w:rsidR="00810B48" w:rsidRPr="00F060DA">
        <w:rPr>
          <w:lang w:val="el-GR"/>
        </w:rPr>
        <w:t>». Εκείνο που επεσήμαναν οι εκπαιδευτικοί είναι ότι η διδασκαλία στην τάξη είναι αυτή που βοήθησε τους μαθητές στην κατανόηση των προαναφερόμενων διαδικασιών</w:t>
      </w:r>
      <w:r w:rsidR="00B716E4" w:rsidRPr="00F060DA">
        <w:rPr>
          <w:lang w:val="el-GR"/>
        </w:rPr>
        <w:t>: «</w:t>
      </w:r>
      <w:r w:rsidR="00B716E4" w:rsidRPr="00F060DA">
        <w:rPr>
          <w:i/>
          <w:iCs/>
          <w:lang w:val="el-GR"/>
        </w:rPr>
        <w:t xml:space="preserve">Παρότι οι μαθητές είχαν δυσκολίες </w:t>
      </w:r>
      <w:r w:rsidR="00CE5B90" w:rsidRPr="00F060DA">
        <w:rPr>
          <w:i/>
          <w:iCs/>
          <w:lang w:val="el-GR"/>
        </w:rPr>
        <w:t xml:space="preserve">και </w:t>
      </w:r>
      <w:r w:rsidR="00B716E4" w:rsidRPr="00F060DA">
        <w:rPr>
          <w:i/>
          <w:iCs/>
          <w:lang w:val="el-GR"/>
        </w:rPr>
        <w:t xml:space="preserve">με </w:t>
      </w:r>
      <w:r w:rsidR="00124F43" w:rsidRPr="00F060DA">
        <w:rPr>
          <w:i/>
          <w:iCs/>
          <w:lang w:val="el-GR"/>
        </w:rPr>
        <w:t>τα φύλλα εργασίας</w:t>
      </w:r>
      <w:r w:rsidR="00B716E4" w:rsidRPr="00F060DA">
        <w:rPr>
          <w:i/>
          <w:iCs/>
          <w:lang w:val="el-GR"/>
        </w:rPr>
        <w:t xml:space="preserve">, μετά την ολοκλήρωση του μαθήματος </w:t>
      </w:r>
      <w:r w:rsidR="00124F43" w:rsidRPr="00F060DA">
        <w:rPr>
          <w:i/>
          <w:iCs/>
          <w:lang w:val="el-GR"/>
        </w:rPr>
        <w:t xml:space="preserve">ήταν πολύ καλύτερη η επίδοσή </w:t>
      </w:r>
      <w:r w:rsidR="00B716E4" w:rsidRPr="00F060DA">
        <w:rPr>
          <w:i/>
          <w:iCs/>
          <w:lang w:val="el-GR"/>
        </w:rPr>
        <w:t>τους</w:t>
      </w:r>
      <w:r w:rsidR="00B716E4" w:rsidRPr="00F060DA">
        <w:rPr>
          <w:i/>
          <w:lang w:val="el-GR"/>
        </w:rPr>
        <w:t xml:space="preserve">». </w:t>
      </w:r>
    </w:p>
    <w:p w14:paraId="21A26FDA" w14:textId="77777777" w:rsidR="00085A47" w:rsidRPr="00F060DA" w:rsidRDefault="00B716E4" w:rsidP="00DC72E1">
      <w:pPr>
        <w:ind w:firstLine="284"/>
        <w:jc w:val="both"/>
        <w:rPr>
          <w:lang w:val="el-GR"/>
        </w:rPr>
      </w:pPr>
      <w:r w:rsidRPr="00F060DA">
        <w:rPr>
          <w:lang w:val="el-GR"/>
        </w:rPr>
        <w:t xml:space="preserve">Η οργάνωση των διδακτικών δραστηριοτήτων στο πλαίσιο της ανεστραμμένης τάξης δεν φαίνεται να δημιούργησε δυσκολίες στους εκπαιδευτικούς, ενώ οι προτάσεις </w:t>
      </w:r>
      <w:r w:rsidRPr="00F060DA">
        <w:rPr>
          <w:lang w:val="el-GR"/>
        </w:rPr>
        <w:lastRenderedPageBreak/>
        <w:t xml:space="preserve">που κατατέθηκαν από τους ίδιους μετά το πέρας των διδακτικών παρεμβάσεων εστίαζαν στην ανάγκη εμπλουτισμού των ψηφιακών μαθημάτων και των φύλλων εργασίας με ασκήσεις και δραστηριότητες που να υποστηρίζουν </w:t>
      </w:r>
      <w:r w:rsidR="004F5B21" w:rsidRPr="00F060DA">
        <w:rPr>
          <w:lang w:val="el-GR"/>
        </w:rPr>
        <w:t xml:space="preserve">την </w:t>
      </w:r>
      <w:r w:rsidRPr="00F060DA">
        <w:rPr>
          <w:lang w:val="el-GR"/>
        </w:rPr>
        <w:t>εννοιολογική κατανόηση των κλασμάτων από τους μαθητές. Τέλος, σ</w:t>
      </w:r>
      <w:r w:rsidR="00085A47" w:rsidRPr="00F060DA">
        <w:rPr>
          <w:lang w:val="el-GR"/>
        </w:rPr>
        <w:t xml:space="preserve">ε ότι αφορά </w:t>
      </w:r>
      <w:r w:rsidRPr="00F060DA">
        <w:rPr>
          <w:lang w:val="el-GR"/>
        </w:rPr>
        <w:t>σ</w:t>
      </w:r>
      <w:r w:rsidR="00085A47" w:rsidRPr="00F060DA">
        <w:rPr>
          <w:lang w:val="el-GR"/>
        </w:rPr>
        <w:t>τους προβληματισμούς των εκπαιδευτικών από τον τρόπο διεξαγωγής της εκπαιδευτικής διαδικασίας αναδείχθηκαν περιπτώσεις όπου ο ρόλος τους ήταν σημαντικός και για την επίλυση τεχνικών προβλημάτων ή σε περιπτώσεις όπου κάποιος μαθητ</w:t>
      </w:r>
      <w:r w:rsidR="00DC68DC" w:rsidRPr="00F060DA">
        <w:rPr>
          <w:lang w:val="el-GR"/>
        </w:rPr>
        <w:t>ή</w:t>
      </w:r>
      <w:r w:rsidR="00085A47" w:rsidRPr="00F060DA">
        <w:rPr>
          <w:lang w:val="el-GR"/>
        </w:rPr>
        <w:t>ς δεν μπορούσε να δει το ψηφιακό υλικό από το σπίτι: «</w:t>
      </w:r>
      <w:r w:rsidR="00085A47" w:rsidRPr="00F060DA">
        <w:rPr>
          <w:i/>
          <w:lang w:val="el-GR"/>
        </w:rPr>
        <w:t>Κάποια παιδιά που δεν μπορούσαν να δουν το βίντεο, το παρακολούθησαν στο σχολείο, όπου και έφτιαξαν το ημερολόγιο</w:t>
      </w:r>
      <w:r w:rsidR="00085A47" w:rsidRPr="00F060DA">
        <w:rPr>
          <w:lang w:val="el-GR"/>
        </w:rPr>
        <w:t xml:space="preserve">». </w:t>
      </w:r>
    </w:p>
    <w:p w14:paraId="6FA9C380" w14:textId="77777777" w:rsidR="005C557E" w:rsidRPr="00F060DA" w:rsidRDefault="00C47CE6" w:rsidP="004F5B21">
      <w:pPr>
        <w:ind w:firstLine="284"/>
        <w:jc w:val="both"/>
        <w:rPr>
          <w:lang w:val="el-GR"/>
        </w:rPr>
      </w:pPr>
      <w:r w:rsidRPr="00F060DA">
        <w:rPr>
          <w:lang w:val="el-GR"/>
        </w:rPr>
        <w:t xml:space="preserve">Από τις συνεντεύξεις με τους σχεδιαστές του ψηφιακού υλικού προέκυψε ότι </w:t>
      </w:r>
      <w:r w:rsidR="00B76544" w:rsidRPr="00F060DA">
        <w:rPr>
          <w:lang w:val="el-GR"/>
        </w:rPr>
        <w:t xml:space="preserve">η ανάπτυξη των ψηφιακών μαθημάτων προϋποθέτει γνώση παιδαγωγικών αρχών ανάπτυξης ψηφιακού υλικού, προκειμένου να υποστηριχθούν με συνέπεια οι μαθησιακοί στόχοι και να διασφαλιστεί η ποιότητα των ψηφιακών περιεχομένων. Όπως επισημάνθηκε από τους σχεδιαστές των </w:t>
      </w:r>
      <w:r w:rsidR="00453D4A" w:rsidRPr="00F060DA">
        <w:rPr>
          <w:lang w:val="el-GR"/>
        </w:rPr>
        <w:t xml:space="preserve">ψηφιακών </w:t>
      </w:r>
      <w:r w:rsidR="00B76544" w:rsidRPr="00F060DA">
        <w:rPr>
          <w:lang w:val="el-GR"/>
        </w:rPr>
        <w:t>μαθημάτων «</w:t>
      </w:r>
      <w:r w:rsidR="00B76544" w:rsidRPr="00F060DA">
        <w:rPr>
          <w:i/>
          <w:lang w:val="el-GR"/>
        </w:rPr>
        <w:t xml:space="preserve">Ο εκπαιδευτικός σχεδιασμός των ψηφιακών μαθημάτων στηρίχθηκε </w:t>
      </w:r>
      <w:r w:rsidR="00946EBD">
        <w:rPr>
          <w:i/>
          <w:lang w:val="el-GR"/>
        </w:rPr>
        <w:t>στις αρχές των λογισμικών καθοδήγησης και διδασκαλίας</w:t>
      </w:r>
      <w:r w:rsidR="00B76544" w:rsidRPr="00F060DA">
        <w:rPr>
          <w:i/>
          <w:lang w:val="el-GR"/>
        </w:rPr>
        <w:t xml:space="preserve">…και υιοθετήθηκαν συγκεκριμένα τεχνικά χαρακτηριστικά για να διασφαλιστεί η μέγιστη ποιότητα του ψηφιακού περιεχομένου όπως είναι οι δυνατότητες δημοσίευσης σε </w:t>
      </w:r>
      <w:r w:rsidR="004F5B21" w:rsidRPr="00F060DA">
        <w:rPr>
          <w:i/>
          <w:lang w:val="el-GR"/>
        </w:rPr>
        <w:t>«</w:t>
      </w:r>
      <w:r w:rsidR="00B76544" w:rsidRPr="00F060DA">
        <w:rPr>
          <w:i/>
          <w:lang w:val="en-US"/>
        </w:rPr>
        <w:t>html</w:t>
      </w:r>
      <w:r w:rsidR="004F5B21" w:rsidRPr="00F060DA">
        <w:rPr>
          <w:i/>
          <w:lang w:val="el-GR"/>
        </w:rPr>
        <w:t>»</w:t>
      </w:r>
      <w:r w:rsidR="00B76544" w:rsidRPr="00F060DA">
        <w:rPr>
          <w:i/>
          <w:lang w:val="el-GR"/>
        </w:rPr>
        <w:t xml:space="preserve">, η συμβατότητα με όλους τους </w:t>
      </w:r>
      <w:r w:rsidR="004F5B21" w:rsidRPr="00F060DA">
        <w:rPr>
          <w:i/>
          <w:lang w:val="el-GR"/>
        </w:rPr>
        <w:t>«</w:t>
      </w:r>
      <w:proofErr w:type="spellStart"/>
      <w:r w:rsidR="00B76544" w:rsidRPr="00F060DA">
        <w:rPr>
          <w:i/>
          <w:lang w:val="el-GR"/>
        </w:rPr>
        <w:t>browsers</w:t>
      </w:r>
      <w:proofErr w:type="spellEnd"/>
      <w:r w:rsidR="004F5B21" w:rsidRPr="00F060DA">
        <w:rPr>
          <w:i/>
          <w:lang w:val="el-GR"/>
        </w:rPr>
        <w:t>»</w:t>
      </w:r>
      <w:r w:rsidR="00B76544" w:rsidRPr="00F060DA">
        <w:rPr>
          <w:i/>
          <w:lang w:val="el-GR"/>
        </w:rPr>
        <w:t xml:space="preserve">, η δημιουργία βίντεο υψηλής ευκρίνειας, το φιλικό περιβάλλον εργασίας </w:t>
      </w:r>
      <w:proofErr w:type="spellStart"/>
      <w:r w:rsidR="00B76544" w:rsidRPr="00F060DA">
        <w:rPr>
          <w:i/>
          <w:lang w:val="el-GR"/>
        </w:rPr>
        <w:t>κλπ</w:t>
      </w:r>
      <w:proofErr w:type="spellEnd"/>
      <w:r w:rsidR="00B76544" w:rsidRPr="00F060DA">
        <w:rPr>
          <w:i/>
          <w:lang w:val="el-GR"/>
        </w:rPr>
        <w:t xml:space="preserve">». </w:t>
      </w:r>
      <w:r w:rsidR="00B76544" w:rsidRPr="00F060DA">
        <w:rPr>
          <w:lang w:val="el-GR"/>
        </w:rPr>
        <w:t>Κύρια προσπάθεια των σχεδιαστών των ψηφιακών περιεχομένων ήταν η εξασφάλιση της δυνατότητας ισότιμης πρόσβασης όλων των μαθητών στο υλικό και για το λόγο αυτό «</w:t>
      </w:r>
      <w:r w:rsidR="00B76544" w:rsidRPr="00F060DA">
        <w:rPr>
          <w:i/>
          <w:lang w:val="el-GR"/>
        </w:rPr>
        <w:t xml:space="preserve">όλοι οι μαθητές είχαν τη δυνατότητα να βλέπουν το υλικό τόσο μέσω του ιστότοπου της ψηφιακής τάξης, όσο και μέσω ενός </w:t>
      </w:r>
      <w:r w:rsidR="00B76544" w:rsidRPr="00F060DA">
        <w:rPr>
          <w:i/>
          <w:lang w:val="en-US"/>
        </w:rPr>
        <w:t>CD</w:t>
      </w:r>
      <w:r w:rsidR="00B76544" w:rsidRPr="00F060DA">
        <w:rPr>
          <w:i/>
          <w:lang w:val="el-GR"/>
        </w:rPr>
        <w:t>-</w:t>
      </w:r>
      <w:r w:rsidR="00B76544" w:rsidRPr="00F060DA">
        <w:rPr>
          <w:i/>
          <w:lang w:val="en-US"/>
        </w:rPr>
        <w:t>Rom</w:t>
      </w:r>
      <w:r w:rsidR="00B76544" w:rsidRPr="00F060DA">
        <w:rPr>
          <w:i/>
          <w:lang w:val="el-GR"/>
        </w:rPr>
        <w:t xml:space="preserve"> που δόθηκε σε κάθε έναν μαθητή</w:t>
      </w:r>
      <w:r w:rsidR="00B76544" w:rsidRPr="00F060DA">
        <w:rPr>
          <w:lang w:val="el-GR"/>
        </w:rPr>
        <w:t>». Σε ότι αφορά τις οργανωτικές απαιτήσεις για την ανάπτυξ</w:t>
      </w:r>
      <w:r w:rsidR="00CF08DA" w:rsidRPr="00F060DA">
        <w:rPr>
          <w:lang w:val="el-GR"/>
        </w:rPr>
        <w:t>η των ψηφιακών περιεχομένων, προέκυψε ότι αποτελεί μια διαδι</w:t>
      </w:r>
      <w:r w:rsidR="001751C8" w:rsidRPr="00F060DA">
        <w:rPr>
          <w:lang w:val="el-GR"/>
        </w:rPr>
        <w:t>κασία αρκετά υψηλού οικονομικού κόστους και απαιτεί την αφιέρωση αρκετού χρόνου: «</w:t>
      </w:r>
      <w:r w:rsidR="001751C8" w:rsidRPr="00F060DA">
        <w:rPr>
          <w:i/>
          <w:lang w:val="el-GR"/>
        </w:rPr>
        <w:t>Το πρώτο ψηφιακό μάθημα, που αποτέλεσε παράλληλα τον οδηγό για τα υπόλοιπα, χρειάστηκε περίπου 70 ώρες εργασίας</w:t>
      </w:r>
      <w:r w:rsidR="001751C8" w:rsidRPr="00F060DA">
        <w:rPr>
          <w:lang w:val="el-GR"/>
        </w:rPr>
        <w:t xml:space="preserve">». </w:t>
      </w:r>
    </w:p>
    <w:p w14:paraId="5EBE0660" w14:textId="77777777" w:rsidR="00B76544" w:rsidRPr="00F060DA" w:rsidRDefault="001751C8" w:rsidP="004F5B21">
      <w:pPr>
        <w:ind w:firstLine="284"/>
        <w:jc w:val="both"/>
        <w:rPr>
          <w:i/>
          <w:lang w:val="el-GR"/>
        </w:rPr>
      </w:pPr>
      <w:r w:rsidRPr="00F060DA">
        <w:rPr>
          <w:lang w:val="el-GR"/>
        </w:rPr>
        <w:t>Ωστόσο, όπως σημείωσαν οι σχεδιαστές των μαθημάτων «</w:t>
      </w:r>
      <w:r w:rsidRPr="00F060DA">
        <w:rPr>
          <w:i/>
          <w:lang w:val="el-GR"/>
        </w:rPr>
        <w:t>υπάρχουν εργαλεία συγγραφής ψηφιακού περιεχομένου που μειώνουν το κόστος ανάπτυξης του μαθησιακού υλικού</w:t>
      </w:r>
      <w:r w:rsidRPr="00F060DA">
        <w:rPr>
          <w:lang w:val="el-GR"/>
        </w:rPr>
        <w:t xml:space="preserve"> </w:t>
      </w:r>
      <w:r w:rsidRPr="00F060DA">
        <w:rPr>
          <w:i/>
          <w:lang w:val="el-GR"/>
        </w:rPr>
        <w:t>και διευκολύνουν τους εκπαιδευτικούς στη δημιουργία ηλεκτρονικών μαθημάτων»</w:t>
      </w:r>
      <w:r w:rsidRPr="00F060DA">
        <w:rPr>
          <w:lang w:val="el-GR"/>
        </w:rPr>
        <w:t>. Για τους σχεδιαστές των μαθημάτων, η ανάπτυξη των ψηφιακών περιεχομένων αποτέλεσε «</w:t>
      </w:r>
      <w:r w:rsidRPr="00F060DA">
        <w:rPr>
          <w:i/>
          <w:lang w:val="el-GR"/>
        </w:rPr>
        <w:t>μια ξεχωριστή εμπειρία η οποία μας βοήθησε να προεκτείνουμε τα στενά όρια της συμβατικής διδασκαλίας, όπως αυτή περιγράφεται στο αναλυτικό πρόγραμμα»</w:t>
      </w:r>
      <w:r w:rsidRPr="00F060DA">
        <w:rPr>
          <w:lang w:val="el-GR"/>
        </w:rPr>
        <w:t>. Επίσης, η συμμετοχή τους στην έρευνα δράσης, στην οποία συμμετείχαν, αποτέλεσε «</w:t>
      </w:r>
      <w:r w:rsidRPr="00F060DA">
        <w:rPr>
          <w:i/>
          <w:lang w:val="el-GR"/>
        </w:rPr>
        <w:t xml:space="preserve">μια ευκαιρία να συλλέξουμε τις πρώτες πληροφορίες (τι λειτούργησε αποτελεσματικά και τι όχι) </w:t>
      </w:r>
      <w:r w:rsidR="00D44EAF" w:rsidRPr="00F060DA">
        <w:rPr>
          <w:i/>
          <w:lang w:val="el-GR"/>
        </w:rPr>
        <w:t>σχετικά με τα ηλεκτρονικά μαθήματα</w:t>
      </w:r>
      <w:r w:rsidR="00D44EAF" w:rsidRPr="00F060DA">
        <w:rPr>
          <w:lang w:val="el-GR"/>
        </w:rPr>
        <w:t>». Η ανατροφοδότηση αυτή τους έδωσε ιδέες για βελτιώσεις του ψηφιακού υλικού, τόσο σε τεχνικό επίπεδο («</w:t>
      </w:r>
      <w:r w:rsidR="00D44EAF" w:rsidRPr="00F060DA">
        <w:rPr>
          <w:i/>
          <w:lang w:val="el-GR"/>
        </w:rPr>
        <w:t xml:space="preserve">ομαλότερη λειτουργία σε περιβάλλον </w:t>
      </w:r>
      <w:r w:rsidR="004F5B21" w:rsidRPr="00F060DA">
        <w:rPr>
          <w:i/>
          <w:lang w:val="el-GR"/>
        </w:rPr>
        <w:t>«</w:t>
      </w:r>
      <w:r w:rsidR="00D44EAF" w:rsidRPr="00F060DA">
        <w:rPr>
          <w:i/>
          <w:lang w:val="en-US"/>
        </w:rPr>
        <w:t>html</w:t>
      </w:r>
      <w:r w:rsidR="00D44EAF" w:rsidRPr="00F060DA">
        <w:rPr>
          <w:i/>
          <w:lang w:val="el-GR"/>
        </w:rPr>
        <w:t>5</w:t>
      </w:r>
      <w:r w:rsidR="004F5B21" w:rsidRPr="00F060DA">
        <w:rPr>
          <w:i/>
          <w:lang w:val="el-GR"/>
        </w:rPr>
        <w:t>»</w:t>
      </w:r>
      <w:r w:rsidR="00D44EAF" w:rsidRPr="00F060DA">
        <w:rPr>
          <w:lang w:val="el-GR"/>
        </w:rPr>
        <w:t>»), όσο και σε θέματα παιδαγωγικού σχεδιασμού («</w:t>
      </w:r>
      <w:r w:rsidR="00424752" w:rsidRPr="00F060DA">
        <w:rPr>
          <w:i/>
          <w:lang w:val="el-GR"/>
        </w:rPr>
        <w:t>προσθήκη δραστηριοτήτων στη λογική της παιχνιδοποίησης για να γίνει πιο ελκυστικό και αποτελεσματικό το μάθημα</w:t>
      </w:r>
      <w:r w:rsidR="00424752" w:rsidRPr="00F060DA">
        <w:rPr>
          <w:lang w:val="el-GR"/>
        </w:rPr>
        <w:t>»).</w:t>
      </w:r>
    </w:p>
    <w:p w14:paraId="3B077AE6" w14:textId="77777777" w:rsidR="00BE1E93" w:rsidRDefault="00BE1E93" w:rsidP="00DC72E1">
      <w:pPr>
        <w:ind w:firstLine="284"/>
        <w:jc w:val="both"/>
        <w:rPr>
          <w:lang w:val="el-GR"/>
        </w:rPr>
      </w:pPr>
    </w:p>
    <w:p w14:paraId="2902A438" w14:textId="77777777" w:rsidR="00F0134A" w:rsidRDefault="00F0134A" w:rsidP="00DC72E1">
      <w:pPr>
        <w:pStyle w:val="a3"/>
        <w:numPr>
          <w:ilvl w:val="0"/>
          <w:numId w:val="2"/>
        </w:numPr>
        <w:shd w:val="clear" w:color="auto" w:fill="FFFFFF"/>
        <w:jc w:val="both"/>
        <w:rPr>
          <w:lang w:val="el-GR"/>
        </w:rPr>
      </w:pPr>
      <w:r>
        <w:rPr>
          <w:rFonts w:eastAsia="Times New Roman"/>
          <w:b/>
          <w:bCs/>
          <w:lang w:val="el-GR" w:eastAsia="el-GR"/>
        </w:rPr>
        <w:t>Συμπεράσματα-Συζήτηση</w:t>
      </w:r>
    </w:p>
    <w:p w14:paraId="6562C9F0" w14:textId="77777777" w:rsidR="00780C3A" w:rsidRPr="000660E1" w:rsidRDefault="00F155B3" w:rsidP="00DC72E1">
      <w:pPr>
        <w:ind w:firstLine="284"/>
        <w:jc w:val="both"/>
        <w:rPr>
          <w:lang w:val="el-GR"/>
        </w:rPr>
      </w:pPr>
      <w:r w:rsidRPr="00F060DA">
        <w:rPr>
          <w:lang w:val="el-GR"/>
        </w:rPr>
        <w:t xml:space="preserve">Η παρούσα εργασία αποσκοπεί </w:t>
      </w:r>
      <w:r w:rsidR="00A04263" w:rsidRPr="00F060DA">
        <w:rPr>
          <w:lang w:val="el-GR"/>
        </w:rPr>
        <w:t xml:space="preserve">στο </w:t>
      </w:r>
      <w:r w:rsidRPr="00F060DA">
        <w:rPr>
          <w:lang w:val="el-GR"/>
        </w:rPr>
        <w:t xml:space="preserve">να συμβάλει στη συζήτηση που αφορά στις δυνατότητες αξιοποίησης της ανεστραμμένης τάξης, ως μεθοδολογικής εκπαιδευτικής προσέγγισης, στη διδασκαλία των Μαθηματικών στην </w:t>
      </w:r>
      <w:r w:rsidR="00A04263" w:rsidRPr="00F060DA">
        <w:rPr>
          <w:lang w:val="el-GR"/>
        </w:rPr>
        <w:t>Π</w:t>
      </w:r>
      <w:r w:rsidRPr="00F060DA">
        <w:rPr>
          <w:lang w:val="el-GR"/>
        </w:rPr>
        <w:t xml:space="preserve">ρωτοβάθμια </w:t>
      </w:r>
      <w:r w:rsidR="00A04263" w:rsidRPr="00F060DA">
        <w:rPr>
          <w:lang w:val="el-GR"/>
        </w:rPr>
        <w:t>Ε</w:t>
      </w:r>
      <w:r w:rsidRPr="00F060DA">
        <w:rPr>
          <w:lang w:val="el-GR"/>
        </w:rPr>
        <w:t>κπαίδευση.</w:t>
      </w:r>
      <w:r w:rsidR="00833532" w:rsidRPr="00F060DA">
        <w:rPr>
          <w:lang w:val="el-GR"/>
        </w:rPr>
        <w:t xml:space="preserve"> Ο τρόπος που βίωσαν οι μαθητές και οι εκπαιδευτικοί τη διδασκαλία μέσω της ανεστραμμένης τάξης, όπως επίσης και οι εκτιμήσεις των σχεδιαστών των ψηφιακών περιεχομένων, αποτέλεσαν το </w:t>
      </w:r>
      <w:r w:rsidR="00424752" w:rsidRPr="00F060DA">
        <w:rPr>
          <w:lang w:val="el-GR"/>
        </w:rPr>
        <w:t>αντικείμενο</w:t>
      </w:r>
      <w:r w:rsidR="00833532" w:rsidRPr="00F060DA">
        <w:rPr>
          <w:lang w:val="el-GR"/>
        </w:rPr>
        <w:t xml:space="preserve"> μιας εκπαιδευτικής έρευνας στην πράξη (έρευνας δράσης). Τα αποτελέσματα της έρευνας έδειξαν ότι η αντιστροφή της παγιωμένης σειράς των διδακτικών δραστηριοτήτων </w:t>
      </w:r>
      <w:r w:rsidR="00424752" w:rsidRPr="00F060DA">
        <w:rPr>
          <w:lang w:val="el-GR"/>
        </w:rPr>
        <w:t xml:space="preserve">όπως αυτή αναδιαμορφώνεται με </w:t>
      </w:r>
      <w:r w:rsidR="00424752" w:rsidRPr="00F060DA">
        <w:rPr>
          <w:lang w:val="el-GR"/>
        </w:rPr>
        <w:lastRenderedPageBreak/>
        <w:t xml:space="preserve">την </w:t>
      </w:r>
      <w:r w:rsidR="00833532" w:rsidRPr="00F060DA">
        <w:rPr>
          <w:lang w:val="el-GR"/>
        </w:rPr>
        <w:t>παρακολούθηση ενός μέρους του μαθήματος από το σπίτι</w:t>
      </w:r>
      <w:r w:rsidR="00200820" w:rsidRPr="00F060DA">
        <w:rPr>
          <w:lang w:val="el-GR"/>
        </w:rPr>
        <w:t xml:space="preserve"> μέσω των ΤΠΕ</w:t>
      </w:r>
      <w:r w:rsidR="00833532" w:rsidRPr="00F060DA">
        <w:rPr>
          <w:lang w:val="el-GR"/>
        </w:rPr>
        <w:t xml:space="preserve">, </w:t>
      </w:r>
      <w:r w:rsidR="00025E95" w:rsidRPr="00F060DA">
        <w:rPr>
          <w:lang w:val="el-GR"/>
        </w:rPr>
        <w:t xml:space="preserve">είχε </w:t>
      </w:r>
      <w:r w:rsidR="009076D4" w:rsidRPr="00F060DA">
        <w:rPr>
          <w:lang w:val="el-GR"/>
        </w:rPr>
        <w:t>θετική αποδοχή από τους μαθητές</w:t>
      </w:r>
      <w:r w:rsidR="000A2919" w:rsidRPr="00F060DA">
        <w:rPr>
          <w:lang w:val="el-GR"/>
        </w:rPr>
        <w:t xml:space="preserve">. </w:t>
      </w:r>
      <w:r w:rsidR="00E066BB" w:rsidRPr="00F060DA">
        <w:rPr>
          <w:lang w:val="el-GR"/>
        </w:rPr>
        <w:t xml:space="preserve">Όπως επισημαίνουν και άλλοι ερευνητές, </w:t>
      </w:r>
      <w:r w:rsidR="00200820" w:rsidRPr="00F060DA">
        <w:rPr>
          <w:lang w:val="el-GR"/>
        </w:rPr>
        <w:t>η αξιοποίηση των ΤΠΕ</w:t>
      </w:r>
      <w:r w:rsidR="00780C3A" w:rsidRPr="00F060DA">
        <w:rPr>
          <w:lang w:val="el-GR"/>
        </w:rPr>
        <w:t xml:space="preserve"> στο πλαίσιο της ανεστραμμένης τάξης</w:t>
      </w:r>
      <w:r w:rsidR="00200820" w:rsidRPr="00F060DA">
        <w:rPr>
          <w:lang w:val="el-GR"/>
        </w:rPr>
        <w:t xml:space="preserve"> </w:t>
      </w:r>
      <w:r w:rsidR="00A04263" w:rsidRPr="00F060DA">
        <w:rPr>
          <w:lang w:val="el-GR"/>
        </w:rPr>
        <w:t xml:space="preserve">και πιο συγκεκριμένα, η παρακολούθηση ψηφιακών περιεχομένων στο σπίτι, </w:t>
      </w:r>
      <w:r w:rsidR="00E066BB" w:rsidRPr="00F060DA">
        <w:rPr>
          <w:lang w:val="el-GR"/>
        </w:rPr>
        <w:t xml:space="preserve">κινητοποιεί το μαθησιακό ενδιαφέρον </w:t>
      </w:r>
      <w:r w:rsidR="00E931DA" w:rsidRPr="00F060DA">
        <w:rPr>
          <w:lang w:val="el-GR"/>
        </w:rPr>
        <w:t>των μαθητών και δημιουργεί</w:t>
      </w:r>
      <w:r w:rsidR="00E066BB" w:rsidRPr="00F060DA">
        <w:rPr>
          <w:lang w:val="el-GR"/>
        </w:rPr>
        <w:t xml:space="preserve"> </w:t>
      </w:r>
      <w:r w:rsidR="00E066BB" w:rsidRPr="000660E1">
        <w:rPr>
          <w:lang w:val="el-GR"/>
        </w:rPr>
        <w:t>θετική προδιάθεση για τις διδακτικές δραστηριότη</w:t>
      </w:r>
      <w:r w:rsidR="003D5106" w:rsidRPr="000660E1">
        <w:rPr>
          <w:lang w:val="el-GR"/>
        </w:rPr>
        <w:t>τες</w:t>
      </w:r>
      <w:r w:rsidR="00E066BB" w:rsidRPr="000660E1">
        <w:rPr>
          <w:lang w:val="el-GR"/>
        </w:rPr>
        <w:t xml:space="preserve"> που θα ακολουθήσουν στην τάξη (</w:t>
      </w:r>
      <w:proofErr w:type="spellStart"/>
      <w:r w:rsidR="00E066BB" w:rsidRPr="000660E1">
        <w:rPr>
          <w:lang w:val="en-US"/>
        </w:rPr>
        <w:t>Sengel</w:t>
      </w:r>
      <w:proofErr w:type="spellEnd"/>
      <w:r w:rsidR="00E066BB" w:rsidRPr="000660E1">
        <w:rPr>
          <w:lang w:val="el-GR"/>
        </w:rPr>
        <w:t xml:space="preserve">, </w:t>
      </w:r>
      <w:r w:rsidR="00780C3A" w:rsidRPr="000660E1">
        <w:rPr>
          <w:lang w:val="el-GR"/>
        </w:rPr>
        <w:t>2017</w:t>
      </w:r>
      <w:r w:rsidR="00A04263" w:rsidRPr="000660E1">
        <w:rPr>
          <w:lang w:val="el-GR"/>
        </w:rPr>
        <w:t xml:space="preserve">, </w:t>
      </w:r>
      <w:r w:rsidR="00130275" w:rsidRPr="000660E1">
        <w:t>d</w:t>
      </w:r>
      <w:r w:rsidR="00A04263" w:rsidRPr="000660E1">
        <w:t>e</w:t>
      </w:r>
      <w:r w:rsidR="00A04263" w:rsidRPr="000660E1">
        <w:rPr>
          <w:lang w:val="el-GR"/>
        </w:rPr>
        <w:t xml:space="preserve"> </w:t>
      </w:r>
      <w:r w:rsidR="00A04263" w:rsidRPr="000660E1">
        <w:t>Araujo</w:t>
      </w:r>
      <w:r w:rsidR="00A04263" w:rsidRPr="000660E1">
        <w:rPr>
          <w:lang w:val="el-GR"/>
        </w:rPr>
        <w:t xml:space="preserve">, </w:t>
      </w:r>
      <w:proofErr w:type="spellStart"/>
      <w:r w:rsidR="00A04263" w:rsidRPr="000660E1">
        <w:t>Otten</w:t>
      </w:r>
      <w:proofErr w:type="spellEnd"/>
      <w:r w:rsidR="00A04263" w:rsidRPr="000660E1">
        <w:rPr>
          <w:lang w:val="el-GR"/>
        </w:rPr>
        <w:t xml:space="preserve">, &amp; </w:t>
      </w:r>
      <w:proofErr w:type="spellStart"/>
      <w:r w:rsidR="00A04263" w:rsidRPr="000660E1">
        <w:t>Birisci</w:t>
      </w:r>
      <w:proofErr w:type="spellEnd"/>
      <w:r w:rsidR="00A04263" w:rsidRPr="000660E1">
        <w:rPr>
          <w:lang w:val="el-GR"/>
        </w:rPr>
        <w:t>, 2017, Kong, 2014</w:t>
      </w:r>
      <w:r w:rsidR="00780C3A" w:rsidRPr="000660E1">
        <w:rPr>
          <w:lang w:val="el-GR"/>
        </w:rPr>
        <w:t>).</w:t>
      </w:r>
    </w:p>
    <w:p w14:paraId="19E9F4F9" w14:textId="77777777" w:rsidR="00E066BB" w:rsidRPr="00F060DA" w:rsidRDefault="00E066BB" w:rsidP="00DC72E1">
      <w:pPr>
        <w:ind w:firstLine="284"/>
        <w:jc w:val="both"/>
        <w:rPr>
          <w:lang w:val="el-GR"/>
        </w:rPr>
      </w:pPr>
      <w:r w:rsidRPr="000660E1">
        <w:rPr>
          <w:lang w:val="el-GR"/>
        </w:rPr>
        <w:t>Στο πλαίσιο της παρούσας έρευνας, οι μαθητές αξιοποίησαν το</w:t>
      </w:r>
      <w:r w:rsidR="003D5106" w:rsidRPr="000660E1">
        <w:rPr>
          <w:lang w:val="el-GR"/>
        </w:rPr>
        <w:t>ν</w:t>
      </w:r>
      <w:r w:rsidRPr="000660E1">
        <w:rPr>
          <w:lang w:val="el-GR"/>
        </w:rPr>
        <w:t xml:space="preserve"> χρόνο που είχαν στο σπίτι προκειμένου να παρακολουθήσουν</w:t>
      </w:r>
      <w:r w:rsidR="009076D4" w:rsidRPr="000660E1">
        <w:rPr>
          <w:lang w:val="el-GR"/>
        </w:rPr>
        <w:t xml:space="preserve"> αυτόνομα -</w:t>
      </w:r>
      <w:r w:rsidR="00AE0715" w:rsidRPr="000660E1">
        <w:rPr>
          <w:lang w:val="el-GR"/>
        </w:rPr>
        <w:t xml:space="preserve"> </w:t>
      </w:r>
      <w:r w:rsidR="009076D4" w:rsidRPr="000660E1">
        <w:rPr>
          <w:lang w:val="el-GR"/>
        </w:rPr>
        <w:t>ως έναν βαθμό</w:t>
      </w:r>
      <w:r w:rsidR="00AE0715" w:rsidRPr="000660E1">
        <w:rPr>
          <w:lang w:val="el-GR"/>
        </w:rPr>
        <w:t xml:space="preserve"> </w:t>
      </w:r>
      <w:r w:rsidR="009076D4" w:rsidRPr="000660E1">
        <w:rPr>
          <w:lang w:val="el-GR"/>
        </w:rPr>
        <w:t xml:space="preserve">- το ψηφιακό </w:t>
      </w:r>
      <w:r w:rsidRPr="000660E1">
        <w:rPr>
          <w:lang w:val="el-GR"/>
        </w:rPr>
        <w:t>περιεχόμενο</w:t>
      </w:r>
      <w:r w:rsidR="00A557F9" w:rsidRPr="000660E1">
        <w:rPr>
          <w:lang w:val="el-GR"/>
        </w:rPr>
        <w:t xml:space="preserve">, το οποίο είχαν τη δυνατότητα να το προσπελάσουν όσες φορές επιθυμούσαν ανάλογα με τις ανάγκες τους. </w:t>
      </w:r>
      <w:r w:rsidRPr="000660E1">
        <w:rPr>
          <w:lang w:val="el-GR"/>
        </w:rPr>
        <w:t>Η διεθνής βιβλιογραφία, αναδεικνύει τις δυνατότητες της ανεστραμμένης τάξης ως προς την ανάπτυξη της ικανότητας των μαθητών να προσεγγίζουν αυτόνομα τη διδακτέα ύλη στο</w:t>
      </w:r>
      <w:r w:rsidR="003D5106" w:rsidRPr="000660E1">
        <w:rPr>
          <w:lang w:val="el-GR"/>
        </w:rPr>
        <w:t>ν</w:t>
      </w:r>
      <w:r w:rsidRPr="000660E1">
        <w:rPr>
          <w:lang w:val="el-GR"/>
        </w:rPr>
        <w:t xml:space="preserve"> χρόνο που επιθυμούν και σύμφωνα με τις ιδιαίτερες ανάγκες </w:t>
      </w:r>
      <w:r w:rsidR="009C3C01" w:rsidRPr="000660E1">
        <w:rPr>
          <w:lang w:val="el-GR"/>
        </w:rPr>
        <w:t>τους (</w:t>
      </w:r>
      <w:proofErr w:type="spellStart"/>
      <w:r w:rsidR="00855154" w:rsidRPr="000660E1">
        <w:rPr>
          <w:lang w:val="el-GR"/>
        </w:rPr>
        <w:t>Davies</w:t>
      </w:r>
      <w:proofErr w:type="spellEnd"/>
      <w:r w:rsidR="00855154" w:rsidRPr="000660E1">
        <w:rPr>
          <w:lang w:val="el-GR"/>
        </w:rPr>
        <w:t xml:space="preserve">, </w:t>
      </w:r>
      <w:proofErr w:type="spellStart"/>
      <w:r w:rsidR="00855154" w:rsidRPr="000660E1">
        <w:rPr>
          <w:lang w:val="el-GR"/>
        </w:rPr>
        <w:t>Dean</w:t>
      </w:r>
      <w:proofErr w:type="spellEnd"/>
      <w:r w:rsidR="00855154" w:rsidRPr="000660E1">
        <w:rPr>
          <w:lang w:val="el-GR"/>
        </w:rPr>
        <w:t xml:space="preserve"> &amp; </w:t>
      </w:r>
      <w:proofErr w:type="spellStart"/>
      <w:r w:rsidR="00855154" w:rsidRPr="000660E1">
        <w:rPr>
          <w:lang w:val="el-GR"/>
        </w:rPr>
        <w:t>Ball</w:t>
      </w:r>
      <w:proofErr w:type="spellEnd"/>
      <w:r w:rsidR="00855154" w:rsidRPr="000660E1">
        <w:rPr>
          <w:lang w:val="el-GR"/>
        </w:rPr>
        <w:t>, 2017</w:t>
      </w:r>
      <w:r w:rsidR="006962EC" w:rsidRPr="000660E1">
        <w:rPr>
          <w:lang w:val="el-GR"/>
        </w:rPr>
        <w:t xml:space="preserve">, </w:t>
      </w:r>
      <w:r w:rsidR="006962EC" w:rsidRPr="000660E1">
        <w:rPr>
          <w:lang w:val="en-US"/>
        </w:rPr>
        <w:t>Hao</w:t>
      </w:r>
      <w:r w:rsidR="006962EC" w:rsidRPr="000660E1">
        <w:rPr>
          <w:lang w:val="el-GR"/>
        </w:rPr>
        <w:t xml:space="preserve">, 2016, </w:t>
      </w:r>
      <w:proofErr w:type="spellStart"/>
      <w:r w:rsidR="006962EC" w:rsidRPr="000660E1">
        <w:rPr>
          <w:lang w:val="en-US"/>
        </w:rPr>
        <w:t>Borman</w:t>
      </w:r>
      <w:proofErr w:type="spellEnd"/>
      <w:r w:rsidR="006962EC" w:rsidRPr="000660E1">
        <w:rPr>
          <w:lang w:val="el-GR"/>
        </w:rPr>
        <w:t>, 2014</w:t>
      </w:r>
      <w:r w:rsidR="009C3C01" w:rsidRPr="000660E1">
        <w:rPr>
          <w:lang w:val="el-GR"/>
        </w:rPr>
        <w:t>)</w:t>
      </w:r>
      <w:r w:rsidRPr="000660E1">
        <w:rPr>
          <w:lang w:val="el-GR"/>
        </w:rPr>
        <w:t>.</w:t>
      </w:r>
      <w:r w:rsidR="00E60272" w:rsidRPr="000660E1">
        <w:rPr>
          <w:lang w:val="el-GR"/>
        </w:rPr>
        <w:t xml:space="preserve"> Ωστόσο, η διερεύνηση της υποστήριξης της </w:t>
      </w:r>
      <w:r w:rsidR="00A557F9" w:rsidRPr="000660E1">
        <w:rPr>
          <w:lang w:val="el-GR"/>
        </w:rPr>
        <w:t>αυτονομίας της</w:t>
      </w:r>
      <w:r w:rsidR="00E60272" w:rsidRPr="000660E1">
        <w:rPr>
          <w:lang w:val="el-GR"/>
        </w:rPr>
        <w:t xml:space="preserve"> μάθησης </w:t>
      </w:r>
      <w:r w:rsidR="00A557F9" w:rsidRPr="000660E1">
        <w:rPr>
          <w:lang w:val="el-GR"/>
        </w:rPr>
        <w:t>σε μαθητές μικρής ηλικίας αποτελεί ένα πεδίο που απαιτεί</w:t>
      </w:r>
      <w:r w:rsidR="00E60272" w:rsidRPr="000660E1">
        <w:rPr>
          <w:lang w:val="el-GR"/>
        </w:rPr>
        <w:t xml:space="preserve"> περαιτέρω</w:t>
      </w:r>
      <w:r w:rsidR="00E60272" w:rsidRPr="00F060DA">
        <w:rPr>
          <w:lang w:val="el-GR"/>
        </w:rPr>
        <w:t xml:space="preserve"> ανάλυση υπό το πρίσμα των παραγόντων που επηρεάζουν τη μαθησιακή συμπεριφορά του μαθητή εντός και εκτός </w:t>
      </w:r>
      <w:r w:rsidR="00A557F9" w:rsidRPr="00F060DA">
        <w:rPr>
          <w:lang w:val="el-GR"/>
        </w:rPr>
        <w:t>του</w:t>
      </w:r>
      <w:r w:rsidR="00E60272" w:rsidRPr="00F060DA">
        <w:rPr>
          <w:lang w:val="el-GR"/>
        </w:rPr>
        <w:t xml:space="preserve"> περιβάλλοντος</w:t>
      </w:r>
      <w:r w:rsidR="00A557F9" w:rsidRPr="00F060DA">
        <w:rPr>
          <w:lang w:val="el-GR"/>
        </w:rPr>
        <w:t xml:space="preserve"> της σχολικής τάξης</w:t>
      </w:r>
      <w:r w:rsidR="00E60272" w:rsidRPr="00F060DA">
        <w:rPr>
          <w:lang w:val="el-GR"/>
        </w:rPr>
        <w:t xml:space="preserve">. </w:t>
      </w:r>
    </w:p>
    <w:p w14:paraId="3F67C6CE" w14:textId="77777777" w:rsidR="005C557E" w:rsidRPr="000660E1" w:rsidRDefault="002528BC" w:rsidP="00DC72E1">
      <w:pPr>
        <w:ind w:firstLine="284"/>
        <w:jc w:val="both"/>
        <w:rPr>
          <w:lang w:val="el-GR"/>
        </w:rPr>
      </w:pPr>
      <w:r w:rsidRPr="00F060DA">
        <w:rPr>
          <w:lang w:val="el-GR"/>
        </w:rPr>
        <w:t>Όπως προέκυψε από τα δεδομένα της παρούσας έρευνας</w:t>
      </w:r>
      <w:r w:rsidR="0049549C" w:rsidRPr="00F060DA">
        <w:rPr>
          <w:lang w:val="el-GR"/>
        </w:rPr>
        <w:t xml:space="preserve">, </w:t>
      </w:r>
      <w:r w:rsidR="00200820" w:rsidRPr="00F060DA">
        <w:rPr>
          <w:lang w:val="el-GR"/>
        </w:rPr>
        <w:t xml:space="preserve">η </w:t>
      </w:r>
      <w:r w:rsidR="0049549C" w:rsidRPr="00F060DA">
        <w:rPr>
          <w:lang w:val="el-GR"/>
        </w:rPr>
        <w:t xml:space="preserve">παρακολούθηση μέρους των μαθησιακών περιεχομένων από το σπίτι, δεν κάλυψε </w:t>
      </w:r>
      <w:r w:rsidR="00A557F9" w:rsidRPr="00F060DA">
        <w:rPr>
          <w:lang w:val="el-GR"/>
        </w:rPr>
        <w:t>στον ίδιο βαθμό τις</w:t>
      </w:r>
      <w:r w:rsidR="0049549C" w:rsidRPr="00F060DA">
        <w:rPr>
          <w:lang w:val="el-GR"/>
        </w:rPr>
        <w:t xml:space="preserve"> </w:t>
      </w:r>
      <w:r w:rsidR="00CB0961" w:rsidRPr="00F060DA">
        <w:rPr>
          <w:lang w:val="el-GR"/>
        </w:rPr>
        <w:t xml:space="preserve">μαθησιακές </w:t>
      </w:r>
      <w:r w:rsidR="0049549C" w:rsidRPr="00F060DA">
        <w:rPr>
          <w:lang w:val="el-GR"/>
        </w:rPr>
        <w:t xml:space="preserve">ανάγκες </w:t>
      </w:r>
      <w:r w:rsidR="009E57F3" w:rsidRPr="00F060DA">
        <w:rPr>
          <w:lang w:val="el-GR"/>
        </w:rPr>
        <w:t>όλων των μα</w:t>
      </w:r>
      <w:r w:rsidR="00CB0961" w:rsidRPr="00F060DA">
        <w:rPr>
          <w:lang w:val="el-GR"/>
        </w:rPr>
        <w:t xml:space="preserve">θητών, καθώς </w:t>
      </w:r>
      <w:r w:rsidR="00385C18" w:rsidRPr="00F060DA">
        <w:rPr>
          <w:lang w:val="el-GR"/>
        </w:rPr>
        <w:t xml:space="preserve">ακόμη </w:t>
      </w:r>
      <w:r w:rsidR="00CB0961" w:rsidRPr="00F060DA">
        <w:rPr>
          <w:lang w:val="el-GR"/>
        </w:rPr>
        <w:t>μετά την παρακολούθηση των ψηφιακών περιεχομένων</w:t>
      </w:r>
      <w:r w:rsidR="007437FC" w:rsidRPr="00F060DA">
        <w:rPr>
          <w:lang w:val="el-GR"/>
        </w:rPr>
        <w:t>,</w:t>
      </w:r>
      <w:r w:rsidR="00CB0961" w:rsidRPr="00F060DA">
        <w:rPr>
          <w:lang w:val="el-GR"/>
        </w:rPr>
        <w:t xml:space="preserve"> </w:t>
      </w:r>
      <w:r w:rsidR="00385C18" w:rsidRPr="00F060DA">
        <w:rPr>
          <w:lang w:val="el-GR"/>
        </w:rPr>
        <w:t>οι μαθητές προσήλθαν στην τάξη με διαφορετικά επίπεδα κατανόησης των</w:t>
      </w:r>
      <w:r w:rsidR="007437FC" w:rsidRPr="00F060DA">
        <w:rPr>
          <w:lang w:val="el-GR"/>
        </w:rPr>
        <w:t xml:space="preserve"> εννοιών που αφορούσαν</w:t>
      </w:r>
      <w:r w:rsidR="00385C18" w:rsidRPr="00F060DA">
        <w:rPr>
          <w:lang w:val="el-GR"/>
        </w:rPr>
        <w:t xml:space="preserve"> στα κλάσματα</w:t>
      </w:r>
      <w:r w:rsidR="00B27D6F" w:rsidRPr="00F060DA">
        <w:rPr>
          <w:lang w:val="el-GR"/>
        </w:rPr>
        <w:t xml:space="preserve">. </w:t>
      </w:r>
      <w:r w:rsidR="00CB0961" w:rsidRPr="00F060DA">
        <w:rPr>
          <w:lang w:val="el-GR"/>
        </w:rPr>
        <w:t>Στο πλαίσιο αυτό, το ζήτημα της αξιοποίησης της ανεστραμμένης τάξης για τη δημιουργία ισότιμων ευκαιριών μάθησης και τη μείωση των διαφοροποιήσεων του επιπέδου γνώσεων με το οποίο οι μαθητές προσέρχονται στην τάξη</w:t>
      </w:r>
      <w:r w:rsidR="007437FC" w:rsidRPr="00F060DA">
        <w:rPr>
          <w:lang w:val="el-GR"/>
        </w:rPr>
        <w:t>,</w:t>
      </w:r>
      <w:r w:rsidR="00CB0961" w:rsidRPr="00F060DA">
        <w:rPr>
          <w:lang w:val="el-GR"/>
        </w:rPr>
        <w:t xml:space="preserve"> παραμένει ανοικτό και ζητά απαντήσεις από την παιδαγωγική έρευνα. </w:t>
      </w:r>
      <w:r w:rsidR="007437FC" w:rsidRPr="00F060DA">
        <w:rPr>
          <w:lang w:val="el-GR"/>
        </w:rPr>
        <w:t>Από την άλλη πλευρά</w:t>
      </w:r>
      <w:r w:rsidR="00CB0961" w:rsidRPr="00F060DA">
        <w:rPr>
          <w:lang w:val="el-GR"/>
        </w:rPr>
        <w:t xml:space="preserve">, η </w:t>
      </w:r>
      <w:r w:rsidR="00250BFA" w:rsidRPr="00F060DA">
        <w:rPr>
          <w:lang w:val="el-GR"/>
        </w:rPr>
        <w:t xml:space="preserve">αντιστροφή των διδακτικών δραστηριοτήτων </w:t>
      </w:r>
      <w:r w:rsidR="0049549C" w:rsidRPr="00F060DA">
        <w:rPr>
          <w:lang w:val="el-GR"/>
        </w:rPr>
        <w:t>έδωσε τη δυνατότητα στον εκπαιδευτικό να αξιοποιήσει τον διδακτικό χρόνο</w:t>
      </w:r>
      <w:r w:rsidR="00C32FDB" w:rsidRPr="00F060DA">
        <w:rPr>
          <w:lang w:val="el-GR"/>
        </w:rPr>
        <w:t xml:space="preserve"> για την ολοκλήρωση ασκήσεων και </w:t>
      </w:r>
      <w:r w:rsidR="0049549C" w:rsidRPr="00F060DA">
        <w:rPr>
          <w:lang w:val="el-GR"/>
        </w:rPr>
        <w:t>την επίλυση προβλημάτων</w:t>
      </w:r>
      <w:r w:rsidR="00E066BB" w:rsidRPr="00F060DA">
        <w:rPr>
          <w:lang w:val="el-GR"/>
        </w:rPr>
        <w:t xml:space="preserve"> που αφορούσαν σε όλα τα πεδία κατανόησης της έννοιας </w:t>
      </w:r>
      <w:r w:rsidR="00E066BB" w:rsidRPr="000660E1">
        <w:rPr>
          <w:lang w:val="el-GR"/>
        </w:rPr>
        <w:t>των κλασμάτων</w:t>
      </w:r>
      <w:r w:rsidR="0049549C" w:rsidRPr="000660E1">
        <w:rPr>
          <w:lang w:val="el-GR"/>
        </w:rPr>
        <w:t xml:space="preserve">. </w:t>
      </w:r>
    </w:p>
    <w:p w14:paraId="0B429838" w14:textId="77777777" w:rsidR="00626265" w:rsidRPr="000660E1" w:rsidRDefault="0049549C" w:rsidP="00DC72E1">
      <w:pPr>
        <w:ind w:firstLine="284"/>
        <w:jc w:val="both"/>
        <w:rPr>
          <w:lang w:val="el-GR"/>
        </w:rPr>
      </w:pPr>
      <w:r w:rsidRPr="000660E1">
        <w:rPr>
          <w:lang w:val="el-GR"/>
        </w:rPr>
        <w:t xml:space="preserve">Από τη σκοπιά της διδακτικής των Μαθηματικών </w:t>
      </w:r>
      <w:r w:rsidR="007042D5" w:rsidRPr="000660E1">
        <w:rPr>
          <w:lang w:val="el-GR"/>
        </w:rPr>
        <w:t>(</w:t>
      </w:r>
      <w:r w:rsidR="007042D5" w:rsidRPr="000660E1">
        <w:t>Moss</w:t>
      </w:r>
      <w:r w:rsidR="007042D5" w:rsidRPr="000660E1">
        <w:rPr>
          <w:lang w:val="el-GR"/>
        </w:rPr>
        <w:t xml:space="preserve">, 2005, </w:t>
      </w:r>
      <w:proofErr w:type="spellStart"/>
      <w:r w:rsidR="007042D5" w:rsidRPr="000660E1">
        <w:rPr>
          <w:lang w:val="el-GR"/>
        </w:rPr>
        <w:t>Saxe</w:t>
      </w:r>
      <w:proofErr w:type="spellEnd"/>
      <w:r w:rsidR="007042D5" w:rsidRPr="000660E1">
        <w:rPr>
          <w:lang w:val="el-GR"/>
        </w:rPr>
        <w:t xml:space="preserve">, </w:t>
      </w:r>
      <w:proofErr w:type="spellStart"/>
      <w:r w:rsidR="007042D5" w:rsidRPr="000660E1">
        <w:rPr>
          <w:lang w:val="el-GR"/>
        </w:rPr>
        <w:t>Gearhart</w:t>
      </w:r>
      <w:proofErr w:type="spellEnd"/>
      <w:r w:rsidR="007042D5" w:rsidRPr="000660E1">
        <w:rPr>
          <w:lang w:val="el-GR"/>
        </w:rPr>
        <w:t xml:space="preserve">, &amp; </w:t>
      </w:r>
      <w:proofErr w:type="spellStart"/>
      <w:r w:rsidR="007042D5" w:rsidRPr="000660E1">
        <w:rPr>
          <w:lang w:val="el-GR"/>
        </w:rPr>
        <w:t>Seltzer</w:t>
      </w:r>
      <w:proofErr w:type="spellEnd"/>
      <w:r w:rsidR="007042D5" w:rsidRPr="000660E1">
        <w:rPr>
          <w:lang w:val="el-GR"/>
        </w:rPr>
        <w:t xml:space="preserve">, 1999, </w:t>
      </w:r>
      <w:proofErr w:type="spellStart"/>
      <w:r w:rsidR="007042D5" w:rsidRPr="000660E1">
        <w:rPr>
          <w:lang w:val="el-GR"/>
        </w:rPr>
        <w:t>Κολέζα</w:t>
      </w:r>
      <w:proofErr w:type="spellEnd"/>
      <w:r w:rsidR="007042D5" w:rsidRPr="000660E1">
        <w:rPr>
          <w:lang w:val="el-GR"/>
        </w:rPr>
        <w:t>, 2000)</w:t>
      </w:r>
      <w:r w:rsidR="00855154" w:rsidRPr="000660E1">
        <w:rPr>
          <w:lang w:val="el-GR"/>
        </w:rPr>
        <w:t>,</w:t>
      </w:r>
      <w:r w:rsidR="007042D5" w:rsidRPr="000660E1">
        <w:rPr>
          <w:lang w:val="el-GR"/>
        </w:rPr>
        <w:t xml:space="preserve"> </w:t>
      </w:r>
      <w:r w:rsidRPr="000660E1">
        <w:rPr>
          <w:lang w:val="el-GR"/>
        </w:rPr>
        <w:t xml:space="preserve">αναγνωρίζεται η επίδραση της διδακτικής μεθοδολογίας στην επίτευξη διαδικασιών εννοιολογικής κατανόησης και </w:t>
      </w:r>
      <w:r w:rsidR="007437FC" w:rsidRPr="000660E1">
        <w:rPr>
          <w:lang w:val="el-GR"/>
        </w:rPr>
        <w:t>σ</w:t>
      </w:r>
      <w:r w:rsidR="00626265" w:rsidRPr="000660E1">
        <w:rPr>
          <w:lang w:val="el-GR"/>
        </w:rPr>
        <w:t>το συνδυασμό</w:t>
      </w:r>
      <w:r w:rsidRPr="000660E1">
        <w:rPr>
          <w:lang w:val="el-GR"/>
        </w:rPr>
        <w:t xml:space="preserve"> διαδικαστικής γνώσ</w:t>
      </w:r>
      <w:r w:rsidR="00626265" w:rsidRPr="000660E1">
        <w:rPr>
          <w:lang w:val="el-GR"/>
        </w:rPr>
        <w:t>η</w:t>
      </w:r>
      <w:r w:rsidRPr="000660E1">
        <w:rPr>
          <w:lang w:val="el-GR"/>
        </w:rPr>
        <w:t>ς</w:t>
      </w:r>
      <w:r w:rsidR="00626265" w:rsidRPr="000660E1">
        <w:rPr>
          <w:lang w:val="el-GR"/>
        </w:rPr>
        <w:t xml:space="preserve"> (αναγνώριση και κατασκευή</w:t>
      </w:r>
      <w:r w:rsidR="00626265" w:rsidRPr="00F060DA">
        <w:rPr>
          <w:lang w:val="el-GR"/>
        </w:rPr>
        <w:t xml:space="preserve"> αναπαραστάσεων για τα κλάσματα)</w:t>
      </w:r>
      <w:r w:rsidRPr="00F060DA">
        <w:rPr>
          <w:lang w:val="el-GR"/>
        </w:rPr>
        <w:t xml:space="preserve"> και </w:t>
      </w:r>
      <w:r w:rsidR="00626265" w:rsidRPr="00F060DA">
        <w:rPr>
          <w:lang w:val="el-GR"/>
        </w:rPr>
        <w:t xml:space="preserve">εννοιολογικής κατανόησης των κλασμάτων (αναπαραστάσεις κλασματικών αριθμών σε αριθμογραμμή, σύγκριση κλασμάτων, </w:t>
      </w:r>
      <w:proofErr w:type="spellStart"/>
      <w:r w:rsidR="00626265" w:rsidRPr="00F060DA">
        <w:rPr>
          <w:lang w:val="el-GR"/>
        </w:rPr>
        <w:t>κλπ</w:t>
      </w:r>
      <w:proofErr w:type="spellEnd"/>
      <w:r w:rsidR="00626265" w:rsidRPr="00F060DA">
        <w:rPr>
          <w:lang w:val="el-GR"/>
        </w:rPr>
        <w:t>). Υπό το πρίσμα αυτό, η ανεστραμμένη τάξη, μπορεί να δημιουργήσει τις προϋποθέσεις για</w:t>
      </w:r>
      <w:r w:rsidR="00A42C9A" w:rsidRPr="00F060DA">
        <w:rPr>
          <w:lang w:val="el-GR"/>
        </w:rPr>
        <w:t xml:space="preserve"> </w:t>
      </w:r>
      <w:r w:rsidR="00254A0F" w:rsidRPr="00F060DA">
        <w:rPr>
          <w:lang w:val="el-GR"/>
        </w:rPr>
        <w:t>ενεργότερη συμμετοχή</w:t>
      </w:r>
      <w:r w:rsidR="00A42C9A" w:rsidRPr="00F060DA">
        <w:rPr>
          <w:lang w:val="el-GR"/>
        </w:rPr>
        <w:t xml:space="preserve"> των μαθητών </w:t>
      </w:r>
      <w:r w:rsidR="00254A0F" w:rsidRPr="00F060DA">
        <w:rPr>
          <w:lang w:val="el-GR"/>
        </w:rPr>
        <w:t xml:space="preserve">στις </w:t>
      </w:r>
      <w:r w:rsidR="00254A0F" w:rsidRPr="000660E1">
        <w:rPr>
          <w:lang w:val="el-GR"/>
        </w:rPr>
        <w:t>διδακτικές δραστηριότητες</w:t>
      </w:r>
      <w:r w:rsidR="007437FC" w:rsidRPr="000660E1">
        <w:rPr>
          <w:lang w:val="el-GR"/>
        </w:rPr>
        <w:t xml:space="preserve"> </w:t>
      </w:r>
      <w:r w:rsidR="00626265" w:rsidRPr="000660E1">
        <w:rPr>
          <w:lang w:val="el-GR"/>
        </w:rPr>
        <w:t>(</w:t>
      </w:r>
      <w:proofErr w:type="spellStart"/>
      <w:r w:rsidR="008A4346" w:rsidRPr="000660E1">
        <w:rPr>
          <w:lang w:val="el-GR"/>
        </w:rPr>
        <w:t>Abeysekera</w:t>
      </w:r>
      <w:proofErr w:type="spellEnd"/>
      <w:r w:rsidR="008A4346" w:rsidRPr="000660E1">
        <w:rPr>
          <w:lang w:val="el-GR"/>
        </w:rPr>
        <w:t xml:space="preserve"> &amp; </w:t>
      </w:r>
      <w:proofErr w:type="spellStart"/>
      <w:r w:rsidR="008A4346" w:rsidRPr="000660E1">
        <w:rPr>
          <w:lang w:val="el-GR"/>
        </w:rPr>
        <w:t>Dawson</w:t>
      </w:r>
      <w:proofErr w:type="spellEnd"/>
      <w:r w:rsidR="008A4346" w:rsidRPr="000660E1">
        <w:rPr>
          <w:lang w:val="el-GR"/>
        </w:rPr>
        <w:t xml:space="preserve">, 2015, </w:t>
      </w:r>
      <w:proofErr w:type="spellStart"/>
      <w:r w:rsidR="00C47CE6" w:rsidRPr="000660E1">
        <w:rPr>
          <w:lang w:val="el-GR"/>
        </w:rPr>
        <w:t>Chen</w:t>
      </w:r>
      <w:proofErr w:type="spellEnd"/>
      <w:r w:rsidR="00C47CE6" w:rsidRPr="000660E1">
        <w:rPr>
          <w:lang w:val="el-GR"/>
        </w:rPr>
        <w:t xml:space="preserve"> et al., 2014</w:t>
      </w:r>
      <w:r w:rsidR="00626265" w:rsidRPr="000660E1">
        <w:rPr>
          <w:lang w:val="el-GR"/>
        </w:rPr>
        <w:t>)</w:t>
      </w:r>
      <w:r w:rsidR="00A42C9A" w:rsidRPr="000660E1">
        <w:rPr>
          <w:lang w:val="el-GR"/>
        </w:rPr>
        <w:t>.</w:t>
      </w:r>
    </w:p>
    <w:p w14:paraId="14D6457B" w14:textId="77777777" w:rsidR="008E425F" w:rsidRPr="000660E1" w:rsidRDefault="000A2919" w:rsidP="00DC72E1">
      <w:pPr>
        <w:ind w:firstLine="284"/>
        <w:jc w:val="both"/>
        <w:rPr>
          <w:lang w:val="el-GR"/>
        </w:rPr>
      </w:pPr>
      <w:r w:rsidRPr="000660E1">
        <w:rPr>
          <w:lang w:val="el-GR"/>
        </w:rPr>
        <w:t xml:space="preserve">Σε ότι αφορά </w:t>
      </w:r>
      <w:r w:rsidR="00BE257C" w:rsidRPr="000660E1">
        <w:rPr>
          <w:lang w:val="el-GR"/>
        </w:rPr>
        <w:t>σ</w:t>
      </w:r>
      <w:r w:rsidRPr="000660E1">
        <w:rPr>
          <w:lang w:val="el-GR"/>
        </w:rPr>
        <w:t xml:space="preserve">τον σχεδιασμό </w:t>
      </w:r>
      <w:r w:rsidR="0099114D" w:rsidRPr="000660E1">
        <w:rPr>
          <w:lang w:val="el-GR"/>
        </w:rPr>
        <w:t xml:space="preserve">και την ανάπτυξη </w:t>
      </w:r>
      <w:r w:rsidRPr="000660E1">
        <w:rPr>
          <w:lang w:val="el-GR"/>
        </w:rPr>
        <w:t xml:space="preserve">των ψηφιακών </w:t>
      </w:r>
      <w:r w:rsidR="003D5106" w:rsidRPr="000660E1">
        <w:rPr>
          <w:lang w:val="el-GR"/>
        </w:rPr>
        <w:t>μαθημάτων</w:t>
      </w:r>
      <w:r w:rsidRPr="000660E1">
        <w:rPr>
          <w:lang w:val="el-GR"/>
        </w:rPr>
        <w:t xml:space="preserve">, </w:t>
      </w:r>
      <w:r w:rsidR="007437FC" w:rsidRPr="000660E1">
        <w:rPr>
          <w:lang w:val="el-GR"/>
        </w:rPr>
        <w:t>στοιχεία τα</w:t>
      </w:r>
      <w:r w:rsidRPr="000660E1">
        <w:rPr>
          <w:lang w:val="el-GR"/>
        </w:rPr>
        <w:t xml:space="preserve"> οποία αποτελούν βασικό χαρακτηριστικό</w:t>
      </w:r>
      <w:r w:rsidRPr="00F060DA">
        <w:rPr>
          <w:lang w:val="el-GR"/>
        </w:rPr>
        <w:t xml:space="preserve"> της μεθοδολογίας της </w:t>
      </w:r>
      <w:r w:rsidR="0099114D" w:rsidRPr="00F060DA">
        <w:rPr>
          <w:lang w:val="el-GR"/>
        </w:rPr>
        <w:t xml:space="preserve">ανεστραμμένης τάξης, η παρούσα έρευνα έδειξε ότι ο σχεδιασμός </w:t>
      </w:r>
      <w:r w:rsidR="007437FC" w:rsidRPr="00F060DA">
        <w:rPr>
          <w:lang w:val="el-GR"/>
        </w:rPr>
        <w:t>του ψηφιακού περιεχομένου</w:t>
      </w:r>
      <w:r w:rsidR="0099114D" w:rsidRPr="00F060DA">
        <w:rPr>
          <w:lang w:val="el-GR"/>
        </w:rPr>
        <w:t xml:space="preserve"> προϋποθέτει ένα τεκμηριωμένο παιδαγωγικό πλαίσιο</w:t>
      </w:r>
      <w:r w:rsidR="007437FC" w:rsidRPr="00F060DA">
        <w:rPr>
          <w:lang w:val="el-GR"/>
        </w:rPr>
        <w:t xml:space="preserve"> και</w:t>
      </w:r>
      <w:r w:rsidR="0099114D" w:rsidRPr="00F060DA">
        <w:rPr>
          <w:lang w:val="el-GR"/>
        </w:rPr>
        <w:t xml:space="preserve"> </w:t>
      </w:r>
      <w:r w:rsidR="007437FC" w:rsidRPr="00F060DA">
        <w:rPr>
          <w:lang w:val="el-GR"/>
        </w:rPr>
        <w:t>απαιτεί</w:t>
      </w:r>
      <w:r w:rsidR="0099114D" w:rsidRPr="00F060DA">
        <w:rPr>
          <w:lang w:val="el-GR"/>
        </w:rPr>
        <w:t xml:space="preserve"> </w:t>
      </w:r>
      <w:r w:rsidR="007437FC" w:rsidRPr="00F060DA">
        <w:rPr>
          <w:lang w:val="el-GR"/>
        </w:rPr>
        <w:t>την</w:t>
      </w:r>
      <w:r w:rsidR="0099114D" w:rsidRPr="00F060DA">
        <w:rPr>
          <w:lang w:val="el-GR"/>
        </w:rPr>
        <w:t xml:space="preserve"> αφιέρωση πολύ χρόνου </w:t>
      </w:r>
      <w:r w:rsidR="007437FC" w:rsidRPr="00F060DA">
        <w:rPr>
          <w:lang w:val="el-GR"/>
        </w:rPr>
        <w:t xml:space="preserve">καθώς και τη διάθεση </w:t>
      </w:r>
      <w:r w:rsidR="0099114D" w:rsidRPr="00F060DA">
        <w:rPr>
          <w:lang w:val="el-GR"/>
        </w:rPr>
        <w:t xml:space="preserve">κατάλληλου τεχνολογικού εξοπλισμού. Τα χαρακτηριστικά αυτά καθιστούν την ανάπτυξη των ψηφιακών περιεχομένων ως μια </w:t>
      </w:r>
      <w:r w:rsidR="008E425F" w:rsidRPr="00F060DA">
        <w:rPr>
          <w:lang w:val="el-GR"/>
        </w:rPr>
        <w:t>παιδαγωγικά τεκμηριωμένη</w:t>
      </w:r>
      <w:r w:rsidR="0099114D" w:rsidRPr="00F060DA">
        <w:rPr>
          <w:lang w:val="el-GR"/>
        </w:rPr>
        <w:t xml:space="preserve"> </w:t>
      </w:r>
      <w:r w:rsidR="008E425F" w:rsidRPr="00F060DA">
        <w:rPr>
          <w:lang w:val="el-GR"/>
        </w:rPr>
        <w:t>και τεχνολογικά εξειδικευμένη διαδικασία. Ωστόσο</w:t>
      </w:r>
      <w:r w:rsidR="003D5106" w:rsidRPr="00F060DA">
        <w:rPr>
          <w:lang w:val="el-GR"/>
        </w:rPr>
        <w:t>,</w:t>
      </w:r>
      <w:r w:rsidR="008E425F" w:rsidRPr="00F060DA">
        <w:rPr>
          <w:lang w:val="el-GR"/>
        </w:rPr>
        <w:t xml:space="preserve"> για τους εκπαιδευτικούς που έχουν το ενδιαφέρον και </w:t>
      </w:r>
      <w:r w:rsidR="003D5106" w:rsidRPr="00F060DA">
        <w:rPr>
          <w:lang w:val="el-GR"/>
        </w:rPr>
        <w:t>τα κίνητρα</w:t>
      </w:r>
      <w:r w:rsidR="008E425F" w:rsidRPr="00F060DA">
        <w:rPr>
          <w:lang w:val="el-GR"/>
        </w:rPr>
        <w:t xml:space="preserve"> να εφαρμόσουν την ανεστραμμένη τάξη, </w:t>
      </w:r>
      <w:r w:rsidR="003D5106" w:rsidRPr="00F060DA">
        <w:rPr>
          <w:lang w:val="el-GR"/>
        </w:rPr>
        <w:t xml:space="preserve">η </w:t>
      </w:r>
      <w:r w:rsidR="008E425F" w:rsidRPr="00F060DA">
        <w:rPr>
          <w:lang w:val="el-GR"/>
        </w:rPr>
        <w:t>τεχνολογία προσφέρει λύσεις χαμηλότερου οικονομικού κόστους για τη δημιουργία ψηφιακών περιεχομένων.</w:t>
      </w:r>
      <w:r w:rsidR="004E79FA" w:rsidRPr="00F060DA">
        <w:rPr>
          <w:lang w:val="el-GR"/>
        </w:rPr>
        <w:t xml:space="preserve"> </w:t>
      </w:r>
      <w:r w:rsidR="00AA2A5E" w:rsidRPr="00F060DA">
        <w:rPr>
          <w:lang w:val="el-GR"/>
        </w:rPr>
        <w:t xml:space="preserve">Θα πρέπει να σημειωθεί ότι η ανάγκη ανάληψης πολιτικών για την υποστήριξη και τη χρηματοδότηση καινοτόμων </w:t>
      </w:r>
      <w:r w:rsidR="00AA2A5E" w:rsidRPr="00F060DA">
        <w:rPr>
          <w:lang w:val="el-GR"/>
        </w:rPr>
        <w:lastRenderedPageBreak/>
        <w:t xml:space="preserve">εκπαιδευτικών πρακτικών, μεταξύ των οποίων και της ανεστραμμένης τάξης έτσι ώστε να καταστεί εφικτή η παραγωγή ποιοτικού εκπαιδευτικού περιεχομένου </w:t>
      </w:r>
      <w:r w:rsidR="003D5106" w:rsidRPr="00F060DA">
        <w:rPr>
          <w:lang w:val="el-GR"/>
        </w:rPr>
        <w:t xml:space="preserve">και </w:t>
      </w:r>
      <w:r w:rsidR="00AA2A5E" w:rsidRPr="00F060DA">
        <w:rPr>
          <w:lang w:val="el-GR"/>
        </w:rPr>
        <w:t xml:space="preserve">να γενικευτεί η ενσωμάτωσή του στα </w:t>
      </w:r>
      <w:r w:rsidR="00AA2A5E" w:rsidRPr="000660E1">
        <w:rPr>
          <w:lang w:val="el-GR"/>
        </w:rPr>
        <w:t xml:space="preserve">αναλυτικά προγράμματα, απασχολεί τη διεθνή βιβλιογραφία </w:t>
      </w:r>
      <w:r w:rsidR="00287435" w:rsidRPr="000660E1">
        <w:rPr>
          <w:lang w:val="el-GR"/>
        </w:rPr>
        <w:t>(</w:t>
      </w:r>
      <w:proofErr w:type="spellStart"/>
      <w:r w:rsidR="00287435" w:rsidRPr="000660E1">
        <w:rPr>
          <w:lang w:val="en-US"/>
        </w:rPr>
        <w:t>Fidalgo</w:t>
      </w:r>
      <w:proofErr w:type="spellEnd"/>
      <w:r w:rsidR="00287435" w:rsidRPr="000660E1">
        <w:rPr>
          <w:lang w:val="el-GR"/>
        </w:rPr>
        <w:t>-</w:t>
      </w:r>
      <w:r w:rsidR="00287435" w:rsidRPr="000660E1">
        <w:rPr>
          <w:lang w:val="en-US"/>
        </w:rPr>
        <w:t>Blanco</w:t>
      </w:r>
      <w:r w:rsidR="00287435" w:rsidRPr="000660E1">
        <w:rPr>
          <w:lang w:val="el-GR"/>
        </w:rPr>
        <w:t xml:space="preserve">, </w:t>
      </w:r>
      <w:r w:rsidR="00287435" w:rsidRPr="000660E1">
        <w:rPr>
          <w:lang w:val="en-US"/>
        </w:rPr>
        <w:t>et</w:t>
      </w:r>
      <w:r w:rsidR="00287435" w:rsidRPr="000660E1">
        <w:rPr>
          <w:lang w:val="el-GR"/>
        </w:rPr>
        <w:t xml:space="preserve"> </w:t>
      </w:r>
      <w:r w:rsidR="00287435" w:rsidRPr="000660E1">
        <w:rPr>
          <w:lang w:val="en-US"/>
        </w:rPr>
        <w:t>al</w:t>
      </w:r>
      <w:r w:rsidR="007B1260" w:rsidRPr="000660E1">
        <w:rPr>
          <w:lang w:val="el-GR"/>
        </w:rPr>
        <w:t xml:space="preserve">. 2017, </w:t>
      </w:r>
      <w:r w:rsidR="00AA2A5E" w:rsidRPr="000660E1">
        <w:rPr>
          <w:lang w:val="en-US"/>
        </w:rPr>
        <w:t>Brahimi</w:t>
      </w:r>
      <w:r w:rsidR="00AA2A5E" w:rsidRPr="000660E1">
        <w:rPr>
          <w:lang w:val="el-GR"/>
        </w:rPr>
        <w:t xml:space="preserve">, &amp; </w:t>
      </w:r>
      <w:proofErr w:type="spellStart"/>
      <w:r w:rsidR="00AA2A5E" w:rsidRPr="000660E1">
        <w:rPr>
          <w:lang w:val="en-US"/>
        </w:rPr>
        <w:t>Sarirete</w:t>
      </w:r>
      <w:proofErr w:type="spellEnd"/>
      <w:r w:rsidR="00287435" w:rsidRPr="000660E1">
        <w:rPr>
          <w:lang w:val="el-GR"/>
        </w:rPr>
        <w:t>, 2015</w:t>
      </w:r>
      <w:r w:rsidR="00AA2A5E" w:rsidRPr="000660E1">
        <w:rPr>
          <w:lang w:val="el-GR"/>
        </w:rPr>
        <w:t xml:space="preserve">). </w:t>
      </w:r>
    </w:p>
    <w:p w14:paraId="7B344ECE" w14:textId="77777777" w:rsidR="005C557E" w:rsidRPr="00946EBD" w:rsidRDefault="00F65F3B" w:rsidP="00DC72E1">
      <w:pPr>
        <w:ind w:firstLine="284"/>
        <w:jc w:val="both"/>
        <w:rPr>
          <w:lang w:val="el-GR"/>
        </w:rPr>
      </w:pPr>
      <w:r w:rsidRPr="000660E1">
        <w:rPr>
          <w:lang w:val="el-GR"/>
        </w:rPr>
        <w:t>Η παρούσα εργασία υπόκειται σε περιορισμούς οι οποί</w:t>
      </w:r>
      <w:r w:rsidR="003D5106" w:rsidRPr="000660E1">
        <w:rPr>
          <w:lang w:val="el-GR"/>
        </w:rPr>
        <w:t>οι</w:t>
      </w:r>
      <w:r w:rsidRPr="000660E1">
        <w:rPr>
          <w:lang w:val="el-GR"/>
        </w:rPr>
        <w:t xml:space="preserve"> αφορούν τη </w:t>
      </w:r>
      <w:r w:rsidR="003963BE" w:rsidRPr="000660E1">
        <w:rPr>
          <w:lang w:val="el-GR"/>
        </w:rPr>
        <w:t xml:space="preserve">μέθοδο </w:t>
      </w:r>
      <w:r w:rsidRPr="000660E1">
        <w:rPr>
          <w:lang w:val="el-GR"/>
        </w:rPr>
        <w:t>δειγματοληψία</w:t>
      </w:r>
      <w:r w:rsidR="003963BE" w:rsidRPr="000660E1">
        <w:rPr>
          <w:lang w:val="el-GR"/>
        </w:rPr>
        <w:t>ς</w:t>
      </w:r>
      <w:r w:rsidRPr="000660E1">
        <w:rPr>
          <w:lang w:val="el-GR"/>
        </w:rPr>
        <w:t xml:space="preserve">, την </w:t>
      </w:r>
      <w:r w:rsidR="003963BE" w:rsidRPr="000660E1">
        <w:rPr>
          <w:lang w:val="el-GR"/>
        </w:rPr>
        <w:t xml:space="preserve">έλλειψη </w:t>
      </w:r>
      <w:r w:rsidRPr="000660E1">
        <w:rPr>
          <w:lang w:val="el-GR"/>
        </w:rPr>
        <w:t>εξοικείωση</w:t>
      </w:r>
      <w:r w:rsidR="003D5106" w:rsidRPr="000660E1">
        <w:rPr>
          <w:lang w:val="el-GR"/>
        </w:rPr>
        <w:t>ς</w:t>
      </w:r>
      <w:r w:rsidRPr="000660E1">
        <w:rPr>
          <w:lang w:val="el-GR"/>
        </w:rPr>
        <w:t xml:space="preserve"> των</w:t>
      </w:r>
      <w:r w:rsidRPr="00F060DA">
        <w:rPr>
          <w:lang w:val="el-GR"/>
        </w:rPr>
        <w:t xml:space="preserve"> εκπαιδευτικών με την ανεστραμμένη τάξη</w:t>
      </w:r>
      <w:r w:rsidR="003963BE" w:rsidRPr="00F060DA">
        <w:rPr>
          <w:lang w:val="el-GR"/>
        </w:rPr>
        <w:t xml:space="preserve"> καθώς και περιορισμούς που έγκειται στη μεθοδολογία της έρευνας δράσης. </w:t>
      </w:r>
      <w:r w:rsidR="007437FC" w:rsidRPr="00F060DA">
        <w:rPr>
          <w:lang w:val="el-GR"/>
        </w:rPr>
        <w:t>Σε ότι αφορά στην</w:t>
      </w:r>
      <w:r w:rsidRPr="00F060DA">
        <w:rPr>
          <w:lang w:val="el-GR"/>
        </w:rPr>
        <w:t xml:space="preserve"> έρευνα δράσης</w:t>
      </w:r>
      <w:r w:rsidR="007437FC" w:rsidRPr="00F060DA">
        <w:rPr>
          <w:lang w:val="el-GR"/>
        </w:rPr>
        <w:t>, παρότι η συγκεκριμένη μεθοδολογία</w:t>
      </w:r>
      <w:r w:rsidRPr="00F060DA">
        <w:rPr>
          <w:lang w:val="el-GR"/>
        </w:rPr>
        <w:t xml:space="preserve"> υιοθετεί την αρχή της ισότητας των ρόλων κατά την ερευνητική διαδικασία, η χάραξη </w:t>
      </w:r>
      <w:r w:rsidR="007437FC" w:rsidRPr="00F060DA">
        <w:rPr>
          <w:lang w:val="el-GR"/>
        </w:rPr>
        <w:t>της εν λόγω</w:t>
      </w:r>
      <w:r w:rsidRPr="00F060DA">
        <w:rPr>
          <w:lang w:val="el-GR"/>
        </w:rPr>
        <w:t xml:space="preserve"> ερευνητικής διαδικασίας έγινε από τους ερευνητές, δημιουργώντας εκ των πραγμάτων σχέσεις ιεραρχίας. Οι ερευνητές ήταν αρμόδιοι για την προετοιμασία των ερευνητικών εργαλείων, το</w:t>
      </w:r>
      <w:r w:rsidR="003D5106" w:rsidRPr="00F060DA">
        <w:rPr>
          <w:lang w:val="el-GR"/>
        </w:rPr>
        <w:t>ν</w:t>
      </w:r>
      <w:r w:rsidRPr="00F060DA">
        <w:rPr>
          <w:lang w:val="el-GR"/>
        </w:rPr>
        <w:t xml:space="preserve"> σχεδιασμό της διδακτικής μεθοδολογίας και των φύλλων εργασίας. Το ημερολόγιο φάνηκε πολύ χρήσιμο στη συστηματοποίηση καταγραφής των εμπειριών </w:t>
      </w:r>
      <w:r w:rsidR="007437FC" w:rsidRPr="00F060DA">
        <w:rPr>
          <w:lang w:val="el-GR"/>
        </w:rPr>
        <w:t xml:space="preserve">των εκπαιδευτικών αλλά ουσιαστικά </w:t>
      </w:r>
      <w:r w:rsidRPr="00F060DA">
        <w:rPr>
          <w:lang w:val="el-GR"/>
        </w:rPr>
        <w:t xml:space="preserve">ήταν μια έτοιμη φόρμα. Έτσι αυτό που εφαρμόστηκε ήταν μια εν μέρει τεχνική έρευνας δράσης καθώς η εφαρμογή της κατευθύνθηκε από τους </w:t>
      </w:r>
      <w:r w:rsidRPr="00946EBD">
        <w:rPr>
          <w:lang w:val="el-GR"/>
        </w:rPr>
        <w:t xml:space="preserve">ερευνητές και όχι από τον στοχασμό των συμμετεχόντων. </w:t>
      </w:r>
      <w:r w:rsidR="007437FC" w:rsidRPr="00946EBD">
        <w:rPr>
          <w:lang w:val="el-GR"/>
        </w:rPr>
        <w:t>Θα πρέπει επίσης να επισημανθεί ότι κατά την περίοδο διεξαγωγής της έρευνας</w:t>
      </w:r>
      <w:r w:rsidR="007B1260" w:rsidRPr="00946EBD">
        <w:rPr>
          <w:lang w:val="el-GR"/>
        </w:rPr>
        <w:t>, δεν υπήρχε επαρκής χρόνος από την πλευρά των εκπαιδευτικών για</w:t>
      </w:r>
      <w:r w:rsidRPr="00946EBD">
        <w:rPr>
          <w:lang w:val="el-GR"/>
        </w:rPr>
        <w:t xml:space="preserve"> την εξοικείωσ</w:t>
      </w:r>
      <w:r w:rsidR="007B1260" w:rsidRPr="00946EBD">
        <w:rPr>
          <w:lang w:val="el-GR"/>
        </w:rPr>
        <w:t>ή τους</w:t>
      </w:r>
      <w:r w:rsidRPr="00946EBD">
        <w:rPr>
          <w:lang w:val="el-GR"/>
        </w:rPr>
        <w:t xml:space="preserve"> με την έρευνα δράσης.</w:t>
      </w:r>
      <w:r w:rsidR="00830AAC" w:rsidRPr="00946EBD">
        <w:rPr>
          <w:lang w:val="el-GR"/>
        </w:rPr>
        <w:t xml:space="preserve"> </w:t>
      </w:r>
    </w:p>
    <w:p w14:paraId="20C02DD9" w14:textId="77777777" w:rsidR="00F65F3B" w:rsidRPr="00F060DA" w:rsidRDefault="00F65F3B" w:rsidP="00DC72E1">
      <w:pPr>
        <w:ind w:firstLine="284"/>
        <w:jc w:val="both"/>
        <w:rPr>
          <w:lang w:val="el-GR"/>
        </w:rPr>
      </w:pPr>
      <w:r w:rsidRPr="00946EBD">
        <w:rPr>
          <w:lang w:val="el-GR"/>
        </w:rPr>
        <w:t xml:space="preserve">Παρά τις δυσκολίες και τους περιορισμούς, η </w:t>
      </w:r>
      <w:r w:rsidR="00830AAC" w:rsidRPr="00946EBD">
        <w:rPr>
          <w:lang w:val="el-GR"/>
        </w:rPr>
        <w:t xml:space="preserve">συγκεκριμένη </w:t>
      </w:r>
      <w:r w:rsidRPr="00946EBD">
        <w:rPr>
          <w:lang w:val="el-GR"/>
        </w:rPr>
        <w:t xml:space="preserve">έρευνα </w:t>
      </w:r>
      <w:r w:rsidR="00830AAC" w:rsidRPr="00946EBD">
        <w:rPr>
          <w:lang w:val="el-GR"/>
        </w:rPr>
        <w:t xml:space="preserve">αποτέλεσε μια προσπάθεια </w:t>
      </w:r>
      <w:r w:rsidRPr="00946EBD">
        <w:rPr>
          <w:lang w:val="el-GR"/>
        </w:rPr>
        <w:t xml:space="preserve">καταγραφής </w:t>
      </w:r>
      <w:r w:rsidR="00830AAC" w:rsidRPr="00946EBD">
        <w:rPr>
          <w:lang w:val="el-GR"/>
        </w:rPr>
        <w:t>εμπειριών</w:t>
      </w:r>
      <w:r w:rsidRPr="00946EBD">
        <w:rPr>
          <w:lang w:val="el-GR"/>
        </w:rPr>
        <w:t>, διερεύνησης συναισθημάτων και πρόκλησης</w:t>
      </w:r>
      <w:r w:rsidRPr="00F060DA">
        <w:rPr>
          <w:lang w:val="el-GR"/>
        </w:rPr>
        <w:t xml:space="preserve"> στοχασμού με σκοπό τη βελτίωση της εφαρμογής της ανεστραμμένης τάξης</w:t>
      </w:r>
      <w:r w:rsidR="006962EC" w:rsidRPr="00F060DA">
        <w:rPr>
          <w:lang w:val="el-GR"/>
        </w:rPr>
        <w:t xml:space="preserve">. </w:t>
      </w:r>
      <w:r w:rsidRPr="00F060DA">
        <w:rPr>
          <w:lang w:val="el-GR"/>
        </w:rPr>
        <w:t xml:space="preserve">Η ανάδειξη </w:t>
      </w:r>
      <w:r w:rsidR="00830AAC" w:rsidRPr="00F060DA">
        <w:rPr>
          <w:lang w:val="el-GR"/>
        </w:rPr>
        <w:t xml:space="preserve">και η συζήτηση των εμπειριών αυτών </w:t>
      </w:r>
      <w:r w:rsidR="006962EC" w:rsidRPr="00F060DA">
        <w:rPr>
          <w:lang w:val="el-GR"/>
        </w:rPr>
        <w:t xml:space="preserve">μπορεί </w:t>
      </w:r>
      <w:r w:rsidR="00830AAC" w:rsidRPr="00F060DA">
        <w:rPr>
          <w:lang w:val="el-GR"/>
        </w:rPr>
        <w:t xml:space="preserve">αφενός </w:t>
      </w:r>
      <w:r w:rsidR="006962EC" w:rsidRPr="00F060DA">
        <w:rPr>
          <w:lang w:val="el-GR"/>
        </w:rPr>
        <w:t xml:space="preserve">να </w:t>
      </w:r>
      <w:r w:rsidRPr="00F060DA">
        <w:rPr>
          <w:lang w:val="el-GR"/>
        </w:rPr>
        <w:t xml:space="preserve">αναδείξει επιμέρους πτυχές προς περαιτέρω διερεύνηση και </w:t>
      </w:r>
      <w:r w:rsidR="00830AAC" w:rsidRPr="00F060DA">
        <w:rPr>
          <w:lang w:val="el-GR"/>
        </w:rPr>
        <w:t>αφετέρου</w:t>
      </w:r>
      <w:r w:rsidRPr="00F060DA">
        <w:rPr>
          <w:lang w:val="el-GR"/>
        </w:rPr>
        <w:t xml:space="preserve"> να βοηθήσει τους εκπαιδευτικούς που επιθυμούν να εφαρμόσουν τη μεθοδολογία της ανεστραμμένης τάξης</w:t>
      </w:r>
      <w:r w:rsidR="00830AAC" w:rsidRPr="00F060DA">
        <w:rPr>
          <w:lang w:val="el-GR"/>
        </w:rPr>
        <w:t>,</w:t>
      </w:r>
      <w:r w:rsidRPr="00F060DA">
        <w:rPr>
          <w:lang w:val="el-GR"/>
        </w:rPr>
        <w:t xml:space="preserve"> να αντιληφθούν τις ιδιαιτερότητες ενός τέτοιου εγχειρήματος.</w:t>
      </w:r>
    </w:p>
    <w:p w14:paraId="07AB9ECC" w14:textId="77777777" w:rsidR="002528BC" w:rsidRDefault="002528BC" w:rsidP="00DC72E1">
      <w:pPr>
        <w:jc w:val="both"/>
        <w:rPr>
          <w:lang w:val="el-GR"/>
        </w:rPr>
      </w:pPr>
    </w:p>
    <w:p w14:paraId="5DF7BE17" w14:textId="77777777" w:rsidR="007042D5" w:rsidRPr="00791116" w:rsidRDefault="007042D5" w:rsidP="00DC72E1">
      <w:pPr>
        <w:jc w:val="both"/>
        <w:rPr>
          <w:b/>
          <w:sz w:val="23"/>
          <w:szCs w:val="23"/>
          <w:lang w:val="el-GR"/>
          <w:rPrChange w:id="1" w:author="John Soudias" w:date="2019-03-05T16:59:00Z">
            <w:rPr>
              <w:b/>
              <w:sz w:val="23"/>
              <w:szCs w:val="23"/>
              <w:lang w:val="en-US"/>
            </w:rPr>
          </w:rPrChange>
        </w:rPr>
      </w:pPr>
      <w:r w:rsidRPr="00855154">
        <w:rPr>
          <w:b/>
          <w:sz w:val="23"/>
          <w:szCs w:val="23"/>
          <w:lang w:val="el-GR"/>
        </w:rPr>
        <w:t>Βιβλιογραφία</w:t>
      </w:r>
    </w:p>
    <w:p w14:paraId="04446B39" w14:textId="77777777" w:rsidR="00FB4537" w:rsidRPr="00F060DA" w:rsidRDefault="00FB4537" w:rsidP="00FB4537">
      <w:pPr>
        <w:ind w:left="284" w:hanging="284"/>
        <w:jc w:val="both"/>
        <w:rPr>
          <w:sz w:val="20"/>
          <w:szCs w:val="20"/>
          <w:lang w:val="en-US"/>
        </w:rPr>
      </w:pPr>
      <w:proofErr w:type="spellStart"/>
      <w:r w:rsidRPr="00F060DA">
        <w:rPr>
          <w:sz w:val="20"/>
          <w:szCs w:val="20"/>
          <w:lang w:val="en-US"/>
        </w:rPr>
        <w:t>Abeysekera</w:t>
      </w:r>
      <w:proofErr w:type="spellEnd"/>
      <w:r w:rsidRPr="00791116">
        <w:rPr>
          <w:sz w:val="20"/>
          <w:szCs w:val="20"/>
          <w:lang w:val="el-GR"/>
          <w:rPrChange w:id="2" w:author="John Soudias" w:date="2019-03-05T16:59:00Z">
            <w:rPr>
              <w:sz w:val="20"/>
              <w:szCs w:val="20"/>
              <w:lang w:val="en-US"/>
            </w:rPr>
          </w:rPrChange>
        </w:rPr>
        <w:t xml:space="preserve">, </w:t>
      </w:r>
      <w:r w:rsidRPr="00F060DA">
        <w:rPr>
          <w:sz w:val="20"/>
          <w:szCs w:val="20"/>
          <w:lang w:val="en-US"/>
        </w:rPr>
        <w:t>L</w:t>
      </w:r>
      <w:r w:rsidRPr="00791116">
        <w:rPr>
          <w:sz w:val="20"/>
          <w:szCs w:val="20"/>
          <w:lang w:val="el-GR"/>
          <w:rPrChange w:id="3" w:author="John Soudias" w:date="2019-03-05T16:59:00Z">
            <w:rPr>
              <w:sz w:val="20"/>
              <w:szCs w:val="20"/>
              <w:lang w:val="en-US"/>
            </w:rPr>
          </w:rPrChange>
        </w:rPr>
        <w:t xml:space="preserve">., &amp; </w:t>
      </w:r>
      <w:r w:rsidRPr="00F060DA">
        <w:rPr>
          <w:sz w:val="20"/>
          <w:szCs w:val="20"/>
          <w:lang w:val="en-US"/>
        </w:rPr>
        <w:t>Dawson</w:t>
      </w:r>
      <w:r w:rsidRPr="00791116">
        <w:rPr>
          <w:sz w:val="20"/>
          <w:szCs w:val="20"/>
          <w:lang w:val="el-GR"/>
          <w:rPrChange w:id="4" w:author="John Soudias" w:date="2019-03-05T16:59:00Z">
            <w:rPr>
              <w:sz w:val="20"/>
              <w:szCs w:val="20"/>
              <w:lang w:val="en-US"/>
            </w:rPr>
          </w:rPrChange>
        </w:rPr>
        <w:t xml:space="preserve">, </w:t>
      </w:r>
      <w:r w:rsidRPr="00F060DA">
        <w:rPr>
          <w:sz w:val="20"/>
          <w:szCs w:val="20"/>
          <w:lang w:val="en-US"/>
        </w:rPr>
        <w:t>P</w:t>
      </w:r>
      <w:r w:rsidRPr="00791116">
        <w:rPr>
          <w:sz w:val="20"/>
          <w:szCs w:val="20"/>
          <w:lang w:val="el-GR"/>
          <w:rPrChange w:id="5" w:author="John Soudias" w:date="2019-03-05T16:59:00Z">
            <w:rPr>
              <w:sz w:val="20"/>
              <w:szCs w:val="20"/>
              <w:lang w:val="en-US"/>
            </w:rPr>
          </w:rPrChange>
        </w:rPr>
        <w:t xml:space="preserve">. (2015). </w:t>
      </w:r>
      <w:r w:rsidR="00791116">
        <w:fldChar w:fldCharType="begin"/>
      </w:r>
      <w:r w:rsidR="00791116" w:rsidRPr="00791116">
        <w:rPr>
          <w:lang w:val="el-GR"/>
          <w:rPrChange w:id="6" w:author="John Soudias" w:date="2019-03-05T16:59:00Z">
            <w:rPr/>
          </w:rPrChange>
        </w:rPr>
        <w:instrText xml:space="preserve"> </w:instrText>
      </w:r>
      <w:r w:rsidR="00791116">
        <w:instrText>HYPERLINK</w:instrText>
      </w:r>
      <w:r w:rsidR="00791116" w:rsidRPr="00791116">
        <w:rPr>
          <w:lang w:val="el-GR"/>
          <w:rPrChange w:id="7" w:author="John Soudias" w:date="2019-03-05T16:59:00Z">
            <w:rPr/>
          </w:rPrChange>
        </w:rPr>
        <w:instrText xml:space="preserve"> "</w:instrText>
      </w:r>
      <w:r w:rsidR="00791116">
        <w:instrText>http</w:instrText>
      </w:r>
      <w:r w:rsidR="00791116" w:rsidRPr="00791116">
        <w:rPr>
          <w:lang w:val="el-GR"/>
          <w:rPrChange w:id="8" w:author="John Soudias" w:date="2019-03-05T16:59:00Z">
            <w:rPr/>
          </w:rPrChange>
        </w:rPr>
        <w:instrText>://</w:instrText>
      </w:r>
      <w:r w:rsidR="00791116">
        <w:instrText>www</w:instrText>
      </w:r>
      <w:r w:rsidR="00791116" w:rsidRPr="00791116">
        <w:rPr>
          <w:lang w:val="el-GR"/>
          <w:rPrChange w:id="9" w:author="John Soudias" w:date="2019-03-05T16:59:00Z">
            <w:rPr/>
          </w:rPrChange>
        </w:rPr>
        <w:instrText>.</w:instrText>
      </w:r>
      <w:r w:rsidR="00791116">
        <w:instrText>tandfonline</w:instrText>
      </w:r>
      <w:r w:rsidR="00791116" w:rsidRPr="00791116">
        <w:rPr>
          <w:lang w:val="el-GR"/>
          <w:rPrChange w:id="10" w:author="John Soudias" w:date="2019-03-05T16:59:00Z">
            <w:rPr/>
          </w:rPrChange>
        </w:rPr>
        <w:instrText>.</w:instrText>
      </w:r>
      <w:r w:rsidR="00791116">
        <w:instrText>com</w:instrText>
      </w:r>
      <w:r w:rsidR="00791116" w:rsidRPr="00791116">
        <w:rPr>
          <w:lang w:val="el-GR"/>
          <w:rPrChange w:id="11" w:author="John Soudias" w:date="2019-03-05T16:59:00Z">
            <w:rPr/>
          </w:rPrChange>
        </w:rPr>
        <w:instrText>/</w:instrText>
      </w:r>
      <w:r w:rsidR="00791116">
        <w:instrText>doi</w:instrText>
      </w:r>
      <w:r w:rsidR="00791116" w:rsidRPr="00791116">
        <w:rPr>
          <w:lang w:val="el-GR"/>
          <w:rPrChange w:id="12" w:author="John Soudias" w:date="2019-03-05T16:59:00Z">
            <w:rPr/>
          </w:rPrChange>
        </w:rPr>
        <w:instrText>/</w:instrText>
      </w:r>
      <w:r w:rsidR="00791116">
        <w:instrText>full</w:instrText>
      </w:r>
      <w:r w:rsidR="00791116" w:rsidRPr="00791116">
        <w:rPr>
          <w:lang w:val="el-GR"/>
          <w:rPrChange w:id="13" w:author="John Soudias" w:date="2019-03-05T16:59:00Z">
            <w:rPr/>
          </w:rPrChange>
        </w:rPr>
        <w:instrText xml:space="preserve">/10.1080/07294360.2014.934336" </w:instrText>
      </w:r>
      <w:r w:rsidR="00791116">
        <w:fldChar w:fldCharType="separate"/>
      </w:r>
      <w:r w:rsidRPr="00F060DA">
        <w:rPr>
          <w:sz w:val="20"/>
          <w:szCs w:val="20"/>
          <w:lang w:val="en-US"/>
        </w:rPr>
        <w:t>Motivation and cognitive load in the flipped classroom: definition, rationale and a call for research</w:t>
      </w:r>
      <w:r w:rsidR="00791116">
        <w:rPr>
          <w:sz w:val="20"/>
          <w:szCs w:val="20"/>
          <w:lang w:val="en-US"/>
        </w:rPr>
        <w:fldChar w:fldCharType="end"/>
      </w:r>
      <w:r w:rsidRPr="00F060DA">
        <w:rPr>
          <w:sz w:val="20"/>
          <w:szCs w:val="20"/>
          <w:lang w:val="en-US"/>
        </w:rPr>
        <w:t xml:space="preserve">. </w:t>
      </w:r>
      <w:hyperlink r:id="rId7" w:history="1">
        <w:r w:rsidRPr="00F060DA">
          <w:rPr>
            <w:i/>
            <w:sz w:val="20"/>
            <w:szCs w:val="20"/>
            <w:lang w:val="en-US"/>
          </w:rPr>
          <w:t>Higher Education Research &amp; Development</w:t>
        </w:r>
      </w:hyperlink>
      <w:r w:rsidRPr="00F060DA">
        <w:rPr>
          <w:sz w:val="20"/>
          <w:szCs w:val="20"/>
          <w:lang w:val="en-US"/>
        </w:rPr>
        <w:t xml:space="preserve">, </w:t>
      </w:r>
      <w:r w:rsidRPr="00F060DA">
        <w:rPr>
          <w:i/>
          <w:sz w:val="20"/>
          <w:szCs w:val="20"/>
          <w:lang w:val="en-US"/>
        </w:rPr>
        <w:t>34</w:t>
      </w:r>
      <w:r w:rsidRPr="00F060DA">
        <w:rPr>
          <w:sz w:val="20"/>
          <w:szCs w:val="20"/>
          <w:lang w:val="en-US"/>
        </w:rPr>
        <w:t>, 1</w:t>
      </w:r>
      <w:r w:rsidR="00DF6CBF" w:rsidRPr="00F060DA">
        <w:rPr>
          <w:sz w:val="20"/>
          <w:szCs w:val="20"/>
          <w:lang w:val="en-US"/>
        </w:rPr>
        <w:t>–</w:t>
      </w:r>
      <w:r w:rsidRPr="00F060DA">
        <w:rPr>
          <w:sz w:val="20"/>
          <w:szCs w:val="20"/>
          <w:lang w:val="en-US"/>
        </w:rPr>
        <w:t>14.</w:t>
      </w:r>
    </w:p>
    <w:p w14:paraId="4FD22EA4" w14:textId="77777777" w:rsidR="00FB4537" w:rsidRPr="00F060DA" w:rsidRDefault="00FB4537" w:rsidP="00F060DA">
      <w:pPr>
        <w:ind w:left="284" w:hanging="284"/>
        <w:jc w:val="both"/>
        <w:rPr>
          <w:sz w:val="20"/>
          <w:szCs w:val="20"/>
          <w:lang w:val="en-US"/>
        </w:rPr>
      </w:pPr>
      <w:r w:rsidRPr="00F060DA">
        <w:rPr>
          <w:sz w:val="20"/>
          <w:szCs w:val="20"/>
          <w:lang w:val="en-US"/>
        </w:rPr>
        <w:t xml:space="preserve">Baker, J. W. (2000). The "classroom flip": Using </w:t>
      </w:r>
      <w:proofErr w:type="gramStart"/>
      <w:r w:rsidRPr="00F060DA">
        <w:rPr>
          <w:sz w:val="20"/>
          <w:szCs w:val="20"/>
          <w:lang w:val="en-US"/>
        </w:rPr>
        <w:t>web course management tools</w:t>
      </w:r>
      <w:proofErr w:type="gramEnd"/>
      <w:r w:rsidRPr="00F060DA">
        <w:rPr>
          <w:sz w:val="20"/>
          <w:szCs w:val="20"/>
          <w:lang w:val="en-US"/>
        </w:rPr>
        <w:t xml:space="preserve"> to become the guide by the side. In: </w:t>
      </w:r>
      <w:r w:rsidRPr="00F060DA">
        <w:rPr>
          <w:i/>
          <w:sz w:val="20"/>
          <w:szCs w:val="20"/>
          <w:lang w:val="en-US"/>
        </w:rPr>
        <w:t>Selected Papers from the 11th International Conference on College Teaching and Learning</w:t>
      </w:r>
      <w:r w:rsidRPr="00F060DA">
        <w:rPr>
          <w:sz w:val="20"/>
          <w:szCs w:val="20"/>
          <w:lang w:val="en-US"/>
        </w:rPr>
        <w:t>, Florida Community College at Jacksonville, 9</w:t>
      </w:r>
      <w:r w:rsidR="00DF6CBF" w:rsidRPr="00F060DA">
        <w:rPr>
          <w:sz w:val="20"/>
          <w:szCs w:val="20"/>
          <w:lang w:val="en-US"/>
        </w:rPr>
        <w:t>–</w:t>
      </w:r>
      <w:r w:rsidRPr="00F060DA">
        <w:rPr>
          <w:sz w:val="20"/>
          <w:szCs w:val="20"/>
          <w:lang w:val="en-US"/>
        </w:rPr>
        <w:t>17.</w:t>
      </w:r>
    </w:p>
    <w:p w14:paraId="4D54279D" w14:textId="77777777" w:rsidR="00FB4537" w:rsidRPr="00F060DA" w:rsidRDefault="00FB4537" w:rsidP="00FB4537">
      <w:pPr>
        <w:ind w:left="284" w:hanging="284"/>
        <w:jc w:val="both"/>
        <w:rPr>
          <w:sz w:val="20"/>
          <w:szCs w:val="20"/>
          <w:lang w:val="en-US"/>
        </w:rPr>
      </w:pPr>
      <w:r w:rsidRPr="00F060DA">
        <w:rPr>
          <w:sz w:val="20"/>
          <w:szCs w:val="20"/>
          <w:lang w:val="en-US"/>
        </w:rPr>
        <w:t xml:space="preserve">Bergmann, J., &amp; Sams, A. (2009). Remixing chemistry class: Two Colorado teachers make </w:t>
      </w:r>
      <w:proofErr w:type="spellStart"/>
      <w:r w:rsidRPr="00F060DA">
        <w:rPr>
          <w:sz w:val="20"/>
          <w:szCs w:val="20"/>
          <w:lang w:val="en-US"/>
        </w:rPr>
        <w:t>vodcasts</w:t>
      </w:r>
      <w:proofErr w:type="spellEnd"/>
      <w:r w:rsidRPr="00F060DA">
        <w:rPr>
          <w:sz w:val="20"/>
          <w:szCs w:val="20"/>
          <w:lang w:val="en-US"/>
        </w:rPr>
        <w:t xml:space="preserve"> of their lectures to free up class time for hands-on activities. </w:t>
      </w:r>
      <w:r w:rsidRPr="00F060DA">
        <w:rPr>
          <w:i/>
          <w:sz w:val="20"/>
          <w:szCs w:val="20"/>
          <w:lang w:val="en-US"/>
        </w:rPr>
        <w:t>Learning &amp; Leading with Technology</w:t>
      </w:r>
      <w:r w:rsidRPr="00F060DA">
        <w:rPr>
          <w:sz w:val="20"/>
          <w:szCs w:val="20"/>
          <w:lang w:val="en-US"/>
        </w:rPr>
        <w:t xml:space="preserve">, </w:t>
      </w:r>
      <w:r w:rsidRPr="00F060DA">
        <w:rPr>
          <w:i/>
          <w:sz w:val="20"/>
          <w:szCs w:val="20"/>
          <w:lang w:val="en-US"/>
        </w:rPr>
        <w:t>36</w:t>
      </w:r>
      <w:r w:rsidRPr="00F060DA">
        <w:rPr>
          <w:sz w:val="20"/>
          <w:szCs w:val="20"/>
          <w:lang w:val="en-US"/>
        </w:rPr>
        <w:t>(4), 22</w:t>
      </w:r>
      <w:r w:rsidR="00DF6CBF" w:rsidRPr="00F060DA">
        <w:rPr>
          <w:sz w:val="20"/>
          <w:szCs w:val="20"/>
          <w:lang w:val="en-US"/>
        </w:rPr>
        <w:t>–</w:t>
      </w:r>
      <w:r w:rsidRPr="00F060DA">
        <w:rPr>
          <w:sz w:val="20"/>
          <w:szCs w:val="20"/>
          <w:lang w:val="en-US"/>
        </w:rPr>
        <w:t>27.</w:t>
      </w:r>
    </w:p>
    <w:p w14:paraId="30808A4D" w14:textId="77777777" w:rsidR="00FB4537" w:rsidRPr="00F060DA" w:rsidRDefault="00FB4537" w:rsidP="00FB4537">
      <w:pPr>
        <w:ind w:left="284" w:hanging="284"/>
        <w:jc w:val="both"/>
        <w:rPr>
          <w:sz w:val="20"/>
          <w:szCs w:val="20"/>
          <w:lang w:val="en-US"/>
        </w:rPr>
      </w:pPr>
      <w:r w:rsidRPr="00F060DA">
        <w:rPr>
          <w:sz w:val="20"/>
          <w:szCs w:val="20"/>
          <w:lang w:val="en-US"/>
        </w:rPr>
        <w:t xml:space="preserve">Bergmann, J., &amp; Sams, A. (2012). </w:t>
      </w:r>
      <w:r w:rsidRPr="00F060DA">
        <w:rPr>
          <w:i/>
          <w:sz w:val="20"/>
          <w:szCs w:val="20"/>
          <w:lang w:val="en-US"/>
        </w:rPr>
        <w:t>Flip your classroom: Reach every student in every class every day</w:t>
      </w:r>
      <w:r w:rsidRPr="00F060DA">
        <w:rPr>
          <w:sz w:val="20"/>
          <w:szCs w:val="20"/>
          <w:lang w:val="en-US"/>
        </w:rPr>
        <w:t>. Washington, DC: ISTE; and Alexandria, VA: ASCD.</w:t>
      </w:r>
    </w:p>
    <w:p w14:paraId="5BF494FD" w14:textId="47E8AB33" w:rsidR="003F5B10" w:rsidRDefault="003F5B10" w:rsidP="00FB4537">
      <w:pPr>
        <w:ind w:left="284" w:hanging="284"/>
        <w:jc w:val="both"/>
        <w:rPr>
          <w:sz w:val="20"/>
          <w:szCs w:val="20"/>
          <w:lang w:val="en-US"/>
        </w:rPr>
      </w:pPr>
      <w:r w:rsidRPr="003F5B10">
        <w:rPr>
          <w:sz w:val="20"/>
          <w:szCs w:val="20"/>
          <w:lang w:val="en-US"/>
        </w:rPr>
        <w:t>Bormann, J. (2014). Affordances of flipped learning and its effects on student engagement and achievement (master’s thesis). University of Northern Iowa, Cedar Falls, IA</w:t>
      </w:r>
    </w:p>
    <w:p w14:paraId="4E4684C3" w14:textId="77777777" w:rsidR="00FB4537" w:rsidRPr="00F060DA" w:rsidRDefault="00FB4537" w:rsidP="00FB4537">
      <w:pPr>
        <w:ind w:left="284" w:hanging="284"/>
        <w:jc w:val="both"/>
        <w:rPr>
          <w:sz w:val="20"/>
          <w:szCs w:val="20"/>
          <w:lang w:val="en-US"/>
        </w:rPr>
      </w:pPr>
      <w:r w:rsidRPr="00F060DA">
        <w:rPr>
          <w:sz w:val="20"/>
          <w:szCs w:val="20"/>
          <w:lang w:val="en-US"/>
        </w:rPr>
        <w:t xml:space="preserve">Brahimi, T., &amp; </w:t>
      </w:r>
      <w:proofErr w:type="spellStart"/>
      <w:r w:rsidRPr="00F060DA">
        <w:rPr>
          <w:sz w:val="20"/>
          <w:szCs w:val="20"/>
          <w:lang w:val="en-US"/>
        </w:rPr>
        <w:t>Sarirete</w:t>
      </w:r>
      <w:proofErr w:type="spellEnd"/>
      <w:r w:rsidRPr="00F060DA">
        <w:rPr>
          <w:sz w:val="20"/>
          <w:szCs w:val="20"/>
          <w:lang w:val="en-US"/>
        </w:rPr>
        <w:t xml:space="preserve">, A. (2015). Learning outside the classroom through MOOCs. </w:t>
      </w:r>
      <w:r w:rsidRPr="00F060DA">
        <w:rPr>
          <w:i/>
          <w:sz w:val="20"/>
          <w:szCs w:val="20"/>
          <w:lang w:val="en-US"/>
        </w:rPr>
        <w:t>Computers in Human Behavior</w:t>
      </w:r>
      <w:r w:rsidRPr="00F060DA">
        <w:rPr>
          <w:sz w:val="20"/>
          <w:szCs w:val="20"/>
          <w:lang w:val="en-US"/>
        </w:rPr>
        <w:t xml:space="preserve">, </w:t>
      </w:r>
      <w:r w:rsidRPr="00DF6CBF">
        <w:rPr>
          <w:i/>
          <w:sz w:val="20"/>
          <w:szCs w:val="20"/>
          <w:lang w:val="en-US"/>
        </w:rPr>
        <w:t>51</w:t>
      </w:r>
      <w:r w:rsidRPr="00F060DA">
        <w:rPr>
          <w:sz w:val="20"/>
          <w:szCs w:val="20"/>
          <w:lang w:val="en-US"/>
        </w:rPr>
        <w:t>, 604</w:t>
      </w:r>
      <w:r w:rsidR="00DF6CBF" w:rsidRPr="00F060DA">
        <w:rPr>
          <w:sz w:val="20"/>
          <w:szCs w:val="20"/>
          <w:lang w:val="en-US"/>
        </w:rPr>
        <w:t>–</w:t>
      </w:r>
      <w:r w:rsidRPr="00F060DA">
        <w:rPr>
          <w:sz w:val="20"/>
          <w:szCs w:val="20"/>
          <w:lang w:val="en-US"/>
        </w:rPr>
        <w:t>609.</w:t>
      </w:r>
    </w:p>
    <w:p w14:paraId="0260100D" w14:textId="77777777" w:rsidR="00FB4537" w:rsidRPr="00F060DA" w:rsidRDefault="00FB4537" w:rsidP="00FB4537">
      <w:pPr>
        <w:ind w:left="284" w:hanging="284"/>
        <w:jc w:val="both"/>
        <w:rPr>
          <w:sz w:val="20"/>
          <w:szCs w:val="20"/>
          <w:lang w:val="en-US"/>
        </w:rPr>
      </w:pPr>
      <w:r w:rsidRPr="00E36F1B">
        <w:rPr>
          <w:sz w:val="20"/>
          <w:szCs w:val="20"/>
          <w:lang w:val="en-US"/>
        </w:rPr>
        <w:t xml:space="preserve">Chen, Y., Wang, Y., </w:t>
      </w:r>
      <w:proofErr w:type="spellStart"/>
      <w:r w:rsidRPr="00E36F1B">
        <w:rPr>
          <w:sz w:val="20"/>
          <w:szCs w:val="20"/>
          <w:lang w:val="en-US"/>
        </w:rPr>
        <w:t>Kinshuk</w:t>
      </w:r>
      <w:proofErr w:type="spellEnd"/>
      <w:r w:rsidRPr="00E36F1B">
        <w:rPr>
          <w:sz w:val="20"/>
          <w:szCs w:val="20"/>
          <w:lang w:val="en-US"/>
        </w:rPr>
        <w:t xml:space="preserve">, J., &amp; Chen, N. (2014). </w:t>
      </w:r>
      <w:r w:rsidRPr="00F060DA">
        <w:rPr>
          <w:sz w:val="20"/>
          <w:szCs w:val="20"/>
          <w:lang w:val="en-US"/>
        </w:rPr>
        <w:t xml:space="preserve">Is FLIP enough? </w:t>
      </w:r>
      <w:proofErr w:type="gramStart"/>
      <w:r w:rsidRPr="00F060DA">
        <w:rPr>
          <w:sz w:val="20"/>
          <w:szCs w:val="20"/>
          <w:lang w:val="en-US"/>
        </w:rPr>
        <w:t>or</w:t>
      </w:r>
      <w:proofErr w:type="gramEnd"/>
      <w:r w:rsidRPr="00F060DA">
        <w:rPr>
          <w:sz w:val="20"/>
          <w:szCs w:val="20"/>
          <w:lang w:val="en-US"/>
        </w:rPr>
        <w:t xml:space="preserve"> should we use the FLIPPED model instead? </w:t>
      </w:r>
      <w:r w:rsidRPr="00F060DA">
        <w:rPr>
          <w:i/>
          <w:sz w:val="20"/>
          <w:szCs w:val="20"/>
          <w:lang w:val="en-US"/>
        </w:rPr>
        <w:t>Computers &amp; Education</w:t>
      </w:r>
      <w:r w:rsidRPr="00F060DA">
        <w:rPr>
          <w:sz w:val="20"/>
          <w:szCs w:val="20"/>
          <w:lang w:val="en-US"/>
        </w:rPr>
        <w:t xml:space="preserve">, </w:t>
      </w:r>
      <w:r w:rsidRPr="00DF6CBF">
        <w:rPr>
          <w:i/>
          <w:sz w:val="20"/>
          <w:szCs w:val="20"/>
          <w:lang w:val="en-US"/>
        </w:rPr>
        <w:t>79</w:t>
      </w:r>
      <w:r w:rsidRPr="00F060DA">
        <w:rPr>
          <w:sz w:val="20"/>
          <w:szCs w:val="20"/>
          <w:lang w:val="en-US"/>
        </w:rPr>
        <w:t>, 16</w:t>
      </w:r>
      <w:r w:rsidR="00DF6CBF" w:rsidRPr="00F060DA">
        <w:rPr>
          <w:sz w:val="20"/>
          <w:szCs w:val="20"/>
          <w:lang w:val="en-US"/>
        </w:rPr>
        <w:t>–</w:t>
      </w:r>
      <w:r w:rsidRPr="00F060DA">
        <w:rPr>
          <w:sz w:val="20"/>
          <w:szCs w:val="20"/>
          <w:lang w:val="en-US"/>
        </w:rPr>
        <w:t>27.</w:t>
      </w:r>
    </w:p>
    <w:p w14:paraId="3A5462B8" w14:textId="77777777" w:rsidR="00FB4537" w:rsidRPr="00F060DA" w:rsidRDefault="00FB4537" w:rsidP="00FB4537">
      <w:pPr>
        <w:ind w:left="284" w:hanging="284"/>
        <w:jc w:val="both"/>
        <w:rPr>
          <w:sz w:val="20"/>
          <w:szCs w:val="20"/>
          <w:lang w:val="en-US"/>
        </w:rPr>
      </w:pPr>
      <w:r w:rsidRPr="00F060DA">
        <w:rPr>
          <w:sz w:val="20"/>
          <w:szCs w:val="20"/>
          <w:lang w:val="en-US"/>
        </w:rPr>
        <w:t xml:space="preserve">Clark, K. (2015). The effects of the flipped model of instruction on student engagement and performance in the secondary mathematics classroom. </w:t>
      </w:r>
      <w:r w:rsidRPr="00F060DA">
        <w:rPr>
          <w:i/>
          <w:sz w:val="20"/>
          <w:szCs w:val="20"/>
          <w:lang w:val="en-US"/>
        </w:rPr>
        <w:t>Journal of Educators Online</w:t>
      </w:r>
      <w:r w:rsidRPr="00F060DA">
        <w:rPr>
          <w:sz w:val="20"/>
          <w:szCs w:val="20"/>
          <w:lang w:val="en-US"/>
        </w:rPr>
        <w:t xml:space="preserve">, </w:t>
      </w:r>
      <w:r w:rsidRPr="00DF6CBF">
        <w:rPr>
          <w:i/>
          <w:sz w:val="20"/>
          <w:szCs w:val="20"/>
          <w:lang w:val="en-US"/>
        </w:rPr>
        <w:t>12</w:t>
      </w:r>
      <w:r w:rsidRPr="00F060DA">
        <w:rPr>
          <w:sz w:val="20"/>
          <w:szCs w:val="20"/>
          <w:lang w:val="en-US"/>
        </w:rPr>
        <w:t>(1), 91</w:t>
      </w:r>
      <w:r w:rsidR="00DF6CBF" w:rsidRPr="00F060DA">
        <w:rPr>
          <w:sz w:val="20"/>
          <w:szCs w:val="20"/>
          <w:lang w:val="en-US"/>
        </w:rPr>
        <w:t>–</w:t>
      </w:r>
      <w:r w:rsidRPr="00F060DA">
        <w:rPr>
          <w:sz w:val="20"/>
          <w:szCs w:val="20"/>
          <w:lang w:val="en-US"/>
        </w:rPr>
        <w:t>95.</w:t>
      </w:r>
    </w:p>
    <w:p w14:paraId="525BF5D3" w14:textId="77777777" w:rsidR="00FB4537" w:rsidRPr="00F060DA" w:rsidRDefault="00FB4537" w:rsidP="00FB4537">
      <w:pPr>
        <w:ind w:left="284" w:hanging="284"/>
        <w:jc w:val="both"/>
        <w:rPr>
          <w:bCs/>
          <w:sz w:val="20"/>
          <w:szCs w:val="20"/>
          <w:lang w:val="en-US"/>
        </w:rPr>
      </w:pPr>
      <w:r w:rsidRPr="00F060DA">
        <w:rPr>
          <w:bCs/>
          <w:sz w:val="20"/>
          <w:szCs w:val="20"/>
          <w:lang w:val="en-US"/>
        </w:rPr>
        <w:t xml:space="preserve">Cochran-Smith, M., &amp; Lytle, S. (1988). Teacher Research: The Question that Persists. </w:t>
      </w:r>
      <w:r w:rsidRPr="00F060DA">
        <w:rPr>
          <w:bCs/>
          <w:i/>
          <w:sz w:val="20"/>
          <w:szCs w:val="20"/>
          <w:lang w:val="en-US"/>
        </w:rPr>
        <w:t>International Journal of Leadership in Education</w:t>
      </w:r>
      <w:r w:rsidRPr="00F060DA">
        <w:rPr>
          <w:bCs/>
          <w:sz w:val="20"/>
          <w:szCs w:val="20"/>
          <w:lang w:val="en-US"/>
        </w:rPr>
        <w:t xml:space="preserve">, </w:t>
      </w:r>
      <w:r w:rsidRPr="00DF6CBF">
        <w:rPr>
          <w:bCs/>
          <w:i/>
          <w:sz w:val="20"/>
          <w:szCs w:val="20"/>
          <w:lang w:val="en-US"/>
        </w:rPr>
        <w:t>1</w:t>
      </w:r>
      <w:r w:rsidRPr="00F060DA">
        <w:rPr>
          <w:bCs/>
          <w:sz w:val="20"/>
          <w:szCs w:val="20"/>
          <w:lang w:val="en-US"/>
        </w:rPr>
        <w:t>(1), 19</w:t>
      </w:r>
      <w:r w:rsidR="00DF6CBF" w:rsidRPr="00F060DA">
        <w:rPr>
          <w:sz w:val="20"/>
          <w:szCs w:val="20"/>
          <w:lang w:val="en-US"/>
        </w:rPr>
        <w:t>–</w:t>
      </w:r>
      <w:r w:rsidRPr="00F060DA">
        <w:rPr>
          <w:bCs/>
          <w:sz w:val="20"/>
          <w:szCs w:val="20"/>
          <w:lang w:val="en-US"/>
        </w:rPr>
        <w:t xml:space="preserve">36. </w:t>
      </w:r>
    </w:p>
    <w:p w14:paraId="2CF28D59" w14:textId="77777777" w:rsidR="00FB4537" w:rsidRPr="00F060DA" w:rsidRDefault="00FB4537" w:rsidP="00FB4537">
      <w:pPr>
        <w:ind w:left="284" w:hanging="284"/>
        <w:jc w:val="both"/>
        <w:rPr>
          <w:sz w:val="20"/>
          <w:szCs w:val="20"/>
          <w:shd w:val="clear" w:color="auto" w:fill="F9FBFC"/>
          <w:lang w:val="en-US"/>
        </w:rPr>
      </w:pPr>
      <w:r w:rsidRPr="00F060DA">
        <w:rPr>
          <w:sz w:val="20"/>
          <w:szCs w:val="20"/>
          <w:lang w:val="en-US"/>
        </w:rPr>
        <w:t xml:space="preserve">Cotta, K., Shah, S., </w:t>
      </w:r>
      <w:proofErr w:type="spellStart"/>
      <w:r w:rsidRPr="00F060DA">
        <w:rPr>
          <w:sz w:val="20"/>
          <w:szCs w:val="20"/>
          <w:lang w:val="en-US"/>
        </w:rPr>
        <w:t>Almgren</w:t>
      </w:r>
      <w:proofErr w:type="spellEnd"/>
      <w:r w:rsidRPr="00F060DA">
        <w:rPr>
          <w:sz w:val="20"/>
          <w:szCs w:val="20"/>
          <w:lang w:val="en-US"/>
        </w:rPr>
        <w:t xml:space="preserve">, M., </w:t>
      </w:r>
      <w:proofErr w:type="spellStart"/>
      <w:r w:rsidRPr="00F060DA">
        <w:rPr>
          <w:sz w:val="20"/>
          <w:szCs w:val="20"/>
          <w:lang w:val="en-US"/>
        </w:rPr>
        <w:t>Macías-Moriarity</w:t>
      </w:r>
      <w:proofErr w:type="spellEnd"/>
      <w:r w:rsidRPr="00F060DA">
        <w:rPr>
          <w:sz w:val="20"/>
          <w:szCs w:val="20"/>
          <w:lang w:val="en-US"/>
        </w:rPr>
        <w:t xml:space="preserve">, L., &amp; </w:t>
      </w:r>
      <w:proofErr w:type="spellStart"/>
      <w:r w:rsidRPr="00F060DA">
        <w:rPr>
          <w:sz w:val="20"/>
          <w:szCs w:val="20"/>
          <w:lang w:val="en-US"/>
        </w:rPr>
        <w:t>Mody</w:t>
      </w:r>
      <w:proofErr w:type="spellEnd"/>
      <w:r w:rsidRPr="00F060DA">
        <w:rPr>
          <w:sz w:val="20"/>
          <w:szCs w:val="20"/>
          <w:lang w:val="en-US"/>
        </w:rPr>
        <w:t xml:space="preserve">, V. (2016). Effectiveness of flipped classroom instructional model in teaching pharmaceutical calculations. </w:t>
      </w:r>
      <w:r w:rsidRPr="00F060DA">
        <w:rPr>
          <w:i/>
          <w:sz w:val="20"/>
          <w:szCs w:val="20"/>
          <w:lang w:val="en-US"/>
        </w:rPr>
        <w:t>Currents in Pharmacy Teaching and Learning</w:t>
      </w:r>
      <w:r w:rsidRPr="00F060DA">
        <w:rPr>
          <w:sz w:val="20"/>
          <w:szCs w:val="20"/>
          <w:lang w:val="en-US"/>
        </w:rPr>
        <w:t xml:space="preserve">, </w:t>
      </w:r>
      <w:r w:rsidRPr="00DF6CBF">
        <w:rPr>
          <w:i/>
          <w:sz w:val="20"/>
          <w:szCs w:val="20"/>
          <w:lang w:val="en-US"/>
        </w:rPr>
        <w:t>8</w:t>
      </w:r>
      <w:r w:rsidRPr="00F060DA">
        <w:rPr>
          <w:sz w:val="20"/>
          <w:szCs w:val="20"/>
          <w:lang w:val="en-US"/>
        </w:rPr>
        <w:t>(5), 646–653.</w:t>
      </w:r>
    </w:p>
    <w:p w14:paraId="7025662C" w14:textId="77777777" w:rsidR="00FB4537" w:rsidRPr="00F060DA" w:rsidRDefault="00FB4537" w:rsidP="00FB4537">
      <w:pPr>
        <w:ind w:left="284" w:hanging="284"/>
        <w:jc w:val="both"/>
        <w:rPr>
          <w:sz w:val="20"/>
          <w:szCs w:val="20"/>
          <w:lang w:val="en-US"/>
        </w:rPr>
      </w:pPr>
      <w:r w:rsidRPr="00F060DA">
        <w:rPr>
          <w:sz w:val="20"/>
          <w:szCs w:val="20"/>
          <w:lang w:val="en-US"/>
        </w:rPr>
        <w:t xml:space="preserve">Davies, R. S., Dean, D. L., &amp; Ball, N. (2013). Flipping the classroom and instructional technology integration in a college-level information systems spreadsheet course. </w:t>
      </w:r>
      <w:r w:rsidRPr="00F060DA">
        <w:rPr>
          <w:i/>
          <w:sz w:val="20"/>
          <w:szCs w:val="20"/>
          <w:lang w:val="en-US"/>
        </w:rPr>
        <w:t>Educational Technology Research and Development</w:t>
      </w:r>
      <w:r w:rsidRPr="00F060DA">
        <w:rPr>
          <w:sz w:val="20"/>
          <w:szCs w:val="20"/>
          <w:lang w:val="en-US"/>
        </w:rPr>
        <w:t xml:space="preserve">, </w:t>
      </w:r>
      <w:r w:rsidRPr="00DF6CBF">
        <w:rPr>
          <w:i/>
          <w:sz w:val="20"/>
          <w:szCs w:val="20"/>
          <w:lang w:val="en-US"/>
        </w:rPr>
        <w:t>61</w:t>
      </w:r>
      <w:r w:rsidRPr="00F060DA">
        <w:rPr>
          <w:sz w:val="20"/>
          <w:szCs w:val="20"/>
          <w:lang w:val="en-US"/>
        </w:rPr>
        <w:t>(4), 563</w:t>
      </w:r>
      <w:r w:rsidR="00DF6CBF" w:rsidRPr="00F060DA">
        <w:rPr>
          <w:sz w:val="20"/>
          <w:szCs w:val="20"/>
          <w:lang w:val="en-US"/>
        </w:rPr>
        <w:t>–</w:t>
      </w:r>
      <w:r w:rsidRPr="00F060DA">
        <w:rPr>
          <w:sz w:val="20"/>
          <w:szCs w:val="20"/>
          <w:lang w:val="en-US"/>
        </w:rPr>
        <w:t>580.</w:t>
      </w:r>
    </w:p>
    <w:p w14:paraId="65CD93D4" w14:textId="77777777" w:rsidR="00FB4537" w:rsidRPr="00F060DA" w:rsidRDefault="00FB4537" w:rsidP="00FB4537">
      <w:pPr>
        <w:ind w:left="284" w:hanging="284"/>
        <w:jc w:val="both"/>
        <w:rPr>
          <w:sz w:val="20"/>
          <w:szCs w:val="20"/>
          <w:lang w:val="en-US"/>
        </w:rPr>
      </w:pPr>
      <w:r w:rsidRPr="00F060DA">
        <w:rPr>
          <w:sz w:val="20"/>
          <w:szCs w:val="20"/>
          <w:lang w:val="nl-NL"/>
        </w:rPr>
        <w:lastRenderedPageBreak/>
        <w:t xml:space="preserve">de Araujo, Z., Otten, S., &amp; Birisci, S. (2017). </w:t>
      </w:r>
      <w:r w:rsidRPr="00F060DA">
        <w:rPr>
          <w:sz w:val="20"/>
          <w:szCs w:val="20"/>
          <w:lang w:val="en-US"/>
        </w:rPr>
        <w:t xml:space="preserve">Mathematics teachers' motivations for, conceptions of, and experiences with flipped instruction. </w:t>
      </w:r>
      <w:r w:rsidRPr="00F060DA">
        <w:rPr>
          <w:i/>
          <w:sz w:val="20"/>
          <w:szCs w:val="20"/>
          <w:lang w:val="en-US"/>
        </w:rPr>
        <w:t>Teaching and Teacher Education</w:t>
      </w:r>
      <w:r w:rsidRPr="00F060DA">
        <w:rPr>
          <w:sz w:val="20"/>
          <w:szCs w:val="20"/>
          <w:lang w:val="en-US"/>
        </w:rPr>
        <w:t xml:space="preserve">, </w:t>
      </w:r>
      <w:r w:rsidRPr="00DF6CBF">
        <w:rPr>
          <w:i/>
          <w:sz w:val="20"/>
          <w:szCs w:val="20"/>
          <w:lang w:val="en-US"/>
        </w:rPr>
        <w:t>62</w:t>
      </w:r>
      <w:r w:rsidRPr="00F060DA">
        <w:rPr>
          <w:sz w:val="20"/>
          <w:szCs w:val="20"/>
          <w:lang w:val="en-US"/>
        </w:rPr>
        <w:t>, 60</w:t>
      </w:r>
      <w:r w:rsidR="00DF6CBF" w:rsidRPr="00F060DA">
        <w:rPr>
          <w:sz w:val="20"/>
          <w:szCs w:val="20"/>
          <w:lang w:val="en-US"/>
        </w:rPr>
        <w:t>–</w:t>
      </w:r>
      <w:r w:rsidRPr="00F060DA">
        <w:rPr>
          <w:sz w:val="20"/>
          <w:szCs w:val="20"/>
          <w:lang w:val="en-US"/>
        </w:rPr>
        <w:t>70.</w:t>
      </w:r>
    </w:p>
    <w:p w14:paraId="1AAD10F2" w14:textId="77777777" w:rsidR="00FB4537" w:rsidRPr="00F060DA" w:rsidRDefault="00FB4537" w:rsidP="00FB4537">
      <w:pPr>
        <w:ind w:left="284" w:hanging="284"/>
        <w:jc w:val="both"/>
        <w:rPr>
          <w:sz w:val="20"/>
          <w:szCs w:val="20"/>
          <w:lang w:val="en-US"/>
        </w:rPr>
      </w:pPr>
      <w:r w:rsidRPr="00F060DA">
        <w:rPr>
          <w:sz w:val="20"/>
          <w:szCs w:val="20"/>
          <w:lang w:val="en-US"/>
        </w:rPr>
        <w:t xml:space="preserve">Estes, M. D., Ingram, R. &amp; Liu, J. C. (2014). A review of flipped classroom research, practice, and technologies. </w:t>
      </w:r>
      <w:r w:rsidRPr="00F060DA">
        <w:rPr>
          <w:i/>
          <w:sz w:val="20"/>
          <w:szCs w:val="20"/>
          <w:lang w:val="en-US"/>
        </w:rPr>
        <w:t>International HETL Review</w:t>
      </w:r>
      <w:r w:rsidRPr="00F060DA">
        <w:rPr>
          <w:sz w:val="20"/>
          <w:szCs w:val="20"/>
          <w:lang w:val="en-US"/>
        </w:rPr>
        <w:t xml:space="preserve">, </w:t>
      </w:r>
      <w:r w:rsidRPr="00DF6CBF">
        <w:rPr>
          <w:i/>
          <w:sz w:val="20"/>
          <w:szCs w:val="20"/>
          <w:lang w:val="en-US"/>
        </w:rPr>
        <w:t>7</w:t>
      </w:r>
      <w:r w:rsidRPr="00F060DA">
        <w:rPr>
          <w:sz w:val="20"/>
          <w:szCs w:val="20"/>
          <w:lang w:val="en-US"/>
        </w:rPr>
        <w:t xml:space="preserve">(4). Retrieved from: </w:t>
      </w:r>
      <w:hyperlink r:id="rId8" w:history="1">
        <w:r w:rsidRPr="00F060DA">
          <w:rPr>
            <w:rStyle w:val="-"/>
            <w:sz w:val="20"/>
            <w:szCs w:val="20"/>
            <w:lang w:val="en-US"/>
          </w:rPr>
          <w:t>https://www.hetl.org/feature-articles/a-review-of-flipped-classroom-research-practice-andtechnologies</w:t>
        </w:r>
      </w:hyperlink>
    </w:p>
    <w:p w14:paraId="7C6FE116" w14:textId="77777777" w:rsidR="00FB4537" w:rsidRPr="00F060DA" w:rsidRDefault="00FB4537" w:rsidP="00FB4537">
      <w:pPr>
        <w:ind w:left="284" w:hanging="284"/>
        <w:jc w:val="both"/>
        <w:rPr>
          <w:sz w:val="20"/>
          <w:szCs w:val="20"/>
          <w:lang w:val="en-US"/>
        </w:rPr>
      </w:pPr>
      <w:proofErr w:type="spellStart"/>
      <w:r w:rsidRPr="00F060DA">
        <w:rPr>
          <w:sz w:val="20"/>
          <w:szCs w:val="20"/>
          <w:lang w:val="en-US"/>
        </w:rPr>
        <w:t>Fidalgo</w:t>
      </w:r>
      <w:proofErr w:type="spellEnd"/>
      <w:r w:rsidRPr="00F060DA">
        <w:rPr>
          <w:sz w:val="20"/>
          <w:szCs w:val="20"/>
          <w:lang w:val="en-US"/>
        </w:rPr>
        <w:t xml:space="preserve">-Blanco, </w:t>
      </w:r>
      <w:r w:rsidRPr="00F060DA">
        <w:rPr>
          <w:sz w:val="20"/>
          <w:szCs w:val="20"/>
          <w:lang w:val="el-GR"/>
        </w:rPr>
        <w:t>Α</w:t>
      </w:r>
      <w:r w:rsidRPr="00F060DA">
        <w:rPr>
          <w:sz w:val="20"/>
          <w:szCs w:val="20"/>
          <w:lang w:val="en-US"/>
        </w:rPr>
        <w:t>. Martinez-</w:t>
      </w:r>
      <w:proofErr w:type="spellStart"/>
      <w:r w:rsidRPr="00F060DA">
        <w:rPr>
          <w:sz w:val="20"/>
          <w:szCs w:val="20"/>
          <w:lang w:val="en-US"/>
        </w:rPr>
        <w:t>Nu</w:t>
      </w:r>
      <w:r w:rsidR="00B11BF8">
        <w:rPr>
          <w:sz w:val="20"/>
          <w:szCs w:val="20"/>
          <w:lang w:val="en-US"/>
        </w:rPr>
        <w:t>ñ</w:t>
      </w:r>
      <w:r w:rsidRPr="00F060DA">
        <w:rPr>
          <w:sz w:val="20"/>
          <w:szCs w:val="20"/>
          <w:lang w:val="en-US"/>
        </w:rPr>
        <w:t>ez</w:t>
      </w:r>
      <w:proofErr w:type="spellEnd"/>
      <w:r w:rsidRPr="00F060DA">
        <w:rPr>
          <w:sz w:val="20"/>
          <w:szCs w:val="20"/>
          <w:lang w:val="en-US"/>
        </w:rPr>
        <w:t xml:space="preserve">, </w:t>
      </w:r>
      <w:proofErr w:type="gramStart"/>
      <w:r w:rsidRPr="00F060DA">
        <w:rPr>
          <w:sz w:val="20"/>
          <w:szCs w:val="20"/>
          <w:lang w:val="el-GR"/>
        </w:rPr>
        <w:t>Μ</w:t>
      </w:r>
      <w:r w:rsidRPr="00F060DA">
        <w:rPr>
          <w:sz w:val="20"/>
          <w:szCs w:val="20"/>
          <w:lang w:val="en-US"/>
        </w:rPr>
        <w:t>.,</w:t>
      </w:r>
      <w:proofErr w:type="gramEnd"/>
      <w:r w:rsidRPr="00F060DA">
        <w:rPr>
          <w:sz w:val="20"/>
          <w:szCs w:val="20"/>
          <w:lang w:val="en-US"/>
        </w:rPr>
        <w:t xml:space="preserve"> </w:t>
      </w:r>
      <w:proofErr w:type="spellStart"/>
      <w:r w:rsidRPr="00F060DA">
        <w:rPr>
          <w:sz w:val="20"/>
          <w:szCs w:val="20"/>
          <w:lang w:val="en-US"/>
        </w:rPr>
        <w:t>Borr</w:t>
      </w:r>
      <w:r w:rsidR="00B11BF8">
        <w:rPr>
          <w:sz w:val="20"/>
          <w:szCs w:val="20"/>
          <w:lang w:val="en-US"/>
        </w:rPr>
        <w:t>á</w:t>
      </w:r>
      <w:r w:rsidRPr="00F060DA">
        <w:rPr>
          <w:sz w:val="20"/>
          <w:szCs w:val="20"/>
          <w:lang w:val="en-US"/>
        </w:rPr>
        <w:t>s</w:t>
      </w:r>
      <w:proofErr w:type="spellEnd"/>
      <w:r w:rsidRPr="00F060DA">
        <w:rPr>
          <w:sz w:val="20"/>
          <w:szCs w:val="20"/>
          <w:lang w:val="en-US"/>
        </w:rPr>
        <w:t xml:space="preserve">-Gene, </w:t>
      </w:r>
      <w:r w:rsidRPr="00F060DA">
        <w:rPr>
          <w:sz w:val="20"/>
          <w:szCs w:val="20"/>
          <w:lang w:val="el-GR"/>
        </w:rPr>
        <w:t>Ο</w:t>
      </w:r>
      <w:r w:rsidRPr="00F060DA">
        <w:rPr>
          <w:sz w:val="20"/>
          <w:szCs w:val="20"/>
          <w:lang w:val="en-US"/>
        </w:rPr>
        <w:t xml:space="preserve">., &amp; Sanchez-Medina, J. (2017). Micro flip teaching </w:t>
      </w:r>
      <w:r w:rsidRPr="00F060DA">
        <w:rPr>
          <w:rFonts w:ascii="MS Mincho" w:eastAsia="MS Mincho" w:hAnsi="MS Mincho" w:cs="MS Mincho" w:hint="eastAsia"/>
          <w:sz w:val="20"/>
          <w:szCs w:val="20"/>
          <w:lang w:val="en-US"/>
        </w:rPr>
        <w:t>‒</w:t>
      </w:r>
      <w:r w:rsidRPr="00F060DA">
        <w:rPr>
          <w:sz w:val="20"/>
          <w:szCs w:val="20"/>
          <w:lang w:val="en-US"/>
        </w:rPr>
        <w:t xml:space="preserve"> </w:t>
      </w:r>
      <w:proofErr w:type="gramStart"/>
      <w:r w:rsidRPr="00F060DA">
        <w:rPr>
          <w:sz w:val="20"/>
          <w:szCs w:val="20"/>
          <w:lang w:val="en-US"/>
        </w:rPr>
        <w:t>An</w:t>
      </w:r>
      <w:proofErr w:type="gramEnd"/>
      <w:r w:rsidRPr="00F060DA">
        <w:rPr>
          <w:sz w:val="20"/>
          <w:szCs w:val="20"/>
          <w:lang w:val="en-US"/>
        </w:rPr>
        <w:t xml:space="preserve"> innovative model to promote the active involvement of students. </w:t>
      </w:r>
      <w:r w:rsidRPr="00F060DA">
        <w:rPr>
          <w:i/>
          <w:sz w:val="20"/>
          <w:szCs w:val="20"/>
          <w:lang w:val="en-US"/>
        </w:rPr>
        <w:t>Computers in Human Behavior,</w:t>
      </w:r>
      <w:r w:rsidRPr="00F060DA">
        <w:rPr>
          <w:sz w:val="20"/>
          <w:szCs w:val="20"/>
          <w:lang w:val="en-US"/>
        </w:rPr>
        <w:t xml:space="preserve"> </w:t>
      </w:r>
      <w:r w:rsidRPr="00B11BF8">
        <w:rPr>
          <w:i/>
          <w:sz w:val="20"/>
          <w:szCs w:val="20"/>
          <w:lang w:val="en-US"/>
        </w:rPr>
        <w:t>72</w:t>
      </w:r>
      <w:r w:rsidRPr="00F060DA">
        <w:rPr>
          <w:sz w:val="20"/>
          <w:szCs w:val="20"/>
          <w:lang w:val="en-US"/>
        </w:rPr>
        <w:t>, 713</w:t>
      </w:r>
      <w:r w:rsidR="00B11BF8" w:rsidRPr="00F060DA">
        <w:rPr>
          <w:sz w:val="20"/>
          <w:szCs w:val="20"/>
          <w:lang w:val="en-US"/>
        </w:rPr>
        <w:t>–</w:t>
      </w:r>
      <w:r w:rsidRPr="00F060DA">
        <w:rPr>
          <w:sz w:val="20"/>
          <w:szCs w:val="20"/>
          <w:lang w:val="en-US"/>
        </w:rPr>
        <w:t>723.</w:t>
      </w:r>
    </w:p>
    <w:p w14:paraId="6B1B0CA4" w14:textId="77777777" w:rsidR="00FB4537" w:rsidRPr="00F060DA" w:rsidRDefault="00FB4537" w:rsidP="00FB4537">
      <w:pPr>
        <w:ind w:left="284" w:hanging="284"/>
        <w:jc w:val="both"/>
        <w:rPr>
          <w:rStyle w:val="-"/>
          <w:sz w:val="20"/>
          <w:szCs w:val="20"/>
          <w:lang w:val="en-US"/>
        </w:rPr>
      </w:pPr>
      <w:r w:rsidRPr="00F060DA">
        <w:rPr>
          <w:sz w:val="20"/>
          <w:szCs w:val="20"/>
          <w:lang w:val="en-US"/>
        </w:rPr>
        <w:t xml:space="preserve">Flipped Learning Network, (2016). Flipped Learning Community. Retrieved from </w:t>
      </w:r>
      <w:hyperlink r:id="rId9" w:history="1">
        <w:r w:rsidRPr="00F060DA">
          <w:rPr>
            <w:rStyle w:val="-"/>
            <w:sz w:val="20"/>
            <w:szCs w:val="20"/>
            <w:lang w:val="en-US"/>
          </w:rPr>
          <w:t>http://flippedclassroom.org/</w:t>
        </w:r>
      </w:hyperlink>
    </w:p>
    <w:p w14:paraId="07C0CEF7" w14:textId="77777777" w:rsidR="00CC1578" w:rsidRPr="00CC1578" w:rsidRDefault="00FB4537" w:rsidP="00FB4537">
      <w:pPr>
        <w:ind w:left="284" w:hanging="284"/>
        <w:jc w:val="both"/>
        <w:rPr>
          <w:sz w:val="20"/>
          <w:szCs w:val="20"/>
          <w:lang w:val="en-US"/>
        </w:rPr>
      </w:pPr>
      <w:r w:rsidRPr="00F060DA">
        <w:rPr>
          <w:sz w:val="20"/>
          <w:szCs w:val="20"/>
          <w:lang w:val="en-US"/>
        </w:rPr>
        <w:t xml:space="preserve">Ford, P. (2015). Flipping a math content course for pre-service elementary school teachers. </w:t>
      </w:r>
      <w:r w:rsidRPr="00F060DA">
        <w:rPr>
          <w:i/>
          <w:sz w:val="20"/>
          <w:szCs w:val="20"/>
          <w:lang w:val="en-US"/>
        </w:rPr>
        <w:t>PRIMUS</w:t>
      </w:r>
      <w:r w:rsidRPr="00F060DA">
        <w:rPr>
          <w:sz w:val="20"/>
          <w:szCs w:val="20"/>
          <w:lang w:val="en-US"/>
        </w:rPr>
        <w:t xml:space="preserve">, </w:t>
      </w:r>
      <w:r w:rsidRPr="00B11BF8">
        <w:rPr>
          <w:i/>
          <w:sz w:val="20"/>
          <w:szCs w:val="20"/>
          <w:lang w:val="en-US"/>
        </w:rPr>
        <w:t>25</w:t>
      </w:r>
      <w:r w:rsidRPr="00F060DA">
        <w:rPr>
          <w:sz w:val="20"/>
          <w:szCs w:val="20"/>
          <w:lang w:val="en-US"/>
        </w:rPr>
        <w:t>(4), 369</w:t>
      </w:r>
      <w:r w:rsidR="00B11BF8" w:rsidRPr="00F060DA">
        <w:rPr>
          <w:sz w:val="20"/>
          <w:szCs w:val="20"/>
          <w:lang w:val="en-US"/>
        </w:rPr>
        <w:t>–</w:t>
      </w:r>
      <w:r w:rsidRPr="00F060DA">
        <w:rPr>
          <w:sz w:val="20"/>
          <w:szCs w:val="20"/>
          <w:lang w:val="en-US"/>
        </w:rPr>
        <w:t>380.</w:t>
      </w:r>
    </w:p>
    <w:p w14:paraId="0AD0960D" w14:textId="77777777" w:rsidR="00CC1578" w:rsidRPr="003F5B10" w:rsidRDefault="00CC1578" w:rsidP="00CC1578">
      <w:pPr>
        <w:ind w:left="284" w:hanging="284"/>
        <w:jc w:val="both"/>
        <w:rPr>
          <w:bCs/>
          <w:sz w:val="20"/>
          <w:szCs w:val="20"/>
          <w:lang w:val="en-US"/>
        </w:rPr>
      </w:pPr>
      <w:proofErr w:type="spellStart"/>
      <w:r w:rsidRPr="003F5B10">
        <w:rPr>
          <w:bCs/>
          <w:sz w:val="20"/>
          <w:szCs w:val="20"/>
          <w:lang w:val="en-US"/>
        </w:rPr>
        <w:t>Gariou-Papalexiou</w:t>
      </w:r>
      <w:proofErr w:type="spellEnd"/>
      <w:r w:rsidRPr="003F5B10">
        <w:rPr>
          <w:bCs/>
          <w:sz w:val="20"/>
          <w:szCs w:val="20"/>
          <w:lang w:val="en-US"/>
        </w:rPr>
        <w:t xml:space="preserve">, A., </w:t>
      </w:r>
      <w:proofErr w:type="spellStart"/>
      <w:r w:rsidRPr="003F5B10">
        <w:rPr>
          <w:bCs/>
          <w:sz w:val="20"/>
          <w:szCs w:val="20"/>
          <w:lang w:val="en-US"/>
        </w:rPr>
        <w:t>Papadakis</w:t>
      </w:r>
      <w:proofErr w:type="spellEnd"/>
      <w:r w:rsidRPr="003F5B10">
        <w:rPr>
          <w:bCs/>
          <w:sz w:val="20"/>
          <w:szCs w:val="20"/>
          <w:lang w:val="en-US"/>
        </w:rPr>
        <w:t xml:space="preserve">, S., </w:t>
      </w:r>
      <w:proofErr w:type="spellStart"/>
      <w:r w:rsidRPr="003F5B10">
        <w:rPr>
          <w:bCs/>
          <w:sz w:val="20"/>
          <w:szCs w:val="20"/>
          <w:lang w:val="en-US"/>
        </w:rPr>
        <w:t>Manousou</w:t>
      </w:r>
      <w:proofErr w:type="spellEnd"/>
      <w:r w:rsidRPr="003F5B10">
        <w:rPr>
          <w:bCs/>
          <w:sz w:val="20"/>
          <w:szCs w:val="20"/>
          <w:lang w:val="en-US"/>
        </w:rPr>
        <w:t xml:space="preserve">, E., </w:t>
      </w:r>
      <w:proofErr w:type="spellStart"/>
      <w:r w:rsidRPr="003F5B10">
        <w:rPr>
          <w:bCs/>
          <w:sz w:val="20"/>
          <w:szCs w:val="20"/>
          <w:lang w:val="en-US"/>
        </w:rPr>
        <w:t>Georgiadou</w:t>
      </w:r>
      <w:proofErr w:type="spellEnd"/>
      <w:r w:rsidRPr="003F5B10">
        <w:rPr>
          <w:bCs/>
          <w:sz w:val="20"/>
          <w:szCs w:val="20"/>
          <w:lang w:val="en-US"/>
        </w:rPr>
        <w:t xml:space="preserve">, I. (2017). Implementing a flipped classroom: a case study of Biology teaching in a Greek high school. </w:t>
      </w:r>
      <w:r w:rsidRPr="003F5B10">
        <w:rPr>
          <w:bCs/>
          <w:i/>
          <w:sz w:val="20"/>
          <w:szCs w:val="20"/>
          <w:lang w:val="en-US"/>
        </w:rPr>
        <w:t>Turkish Online Journal of Distance Education – TOJDE</w:t>
      </w:r>
      <w:r w:rsidRPr="003F5B10">
        <w:rPr>
          <w:bCs/>
          <w:sz w:val="20"/>
          <w:szCs w:val="20"/>
          <w:lang w:val="en-US"/>
        </w:rPr>
        <w:t>, 18 (3): 47-65.</w:t>
      </w:r>
    </w:p>
    <w:p w14:paraId="7F192CA9" w14:textId="77777777" w:rsidR="00FB4537" w:rsidRPr="00F060DA" w:rsidRDefault="00FB4537" w:rsidP="00FB4537">
      <w:pPr>
        <w:ind w:left="284" w:hanging="284"/>
        <w:jc w:val="both"/>
        <w:rPr>
          <w:sz w:val="20"/>
          <w:szCs w:val="20"/>
          <w:lang w:val="en-US"/>
        </w:rPr>
      </w:pPr>
      <w:r w:rsidRPr="00F060DA">
        <w:rPr>
          <w:sz w:val="20"/>
          <w:szCs w:val="20"/>
          <w:lang w:val="en-US"/>
        </w:rPr>
        <w:t xml:space="preserve">Hamdan, N., </w:t>
      </w:r>
      <w:proofErr w:type="spellStart"/>
      <w:r w:rsidRPr="00F060DA">
        <w:rPr>
          <w:sz w:val="20"/>
          <w:szCs w:val="20"/>
          <w:lang w:val="en-US"/>
        </w:rPr>
        <w:t>McNight</w:t>
      </w:r>
      <w:proofErr w:type="spellEnd"/>
      <w:r w:rsidRPr="00F060DA">
        <w:rPr>
          <w:sz w:val="20"/>
          <w:szCs w:val="20"/>
          <w:lang w:val="en-US"/>
        </w:rPr>
        <w:t xml:space="preserve">, P., </w:t>
      </w:r>
      <w:proofErr w:type="spellStart"/>
      <w:r w:rsidRPr="00F060DA">
        <w:rPr>
          <w:sz w:val="20"/>
          <w:szCs w:val="20"/>
          <w:lang w:val="en-US"/>
        </w:rPr>
        <w:t>McNight</w:t>
      </w:r>
      <w:proofErr w:type="spellEnd"/>
      <w:r w:rsidRPr="00F060DA">
        <w:rPr>
          <w:sz w:val="20"/>
          <w:szCs w:val="20"/>
          <w:lang w:val="en-US"/>
        </w:rPr>
        <w:t xml:space="preserve">, K., &amp; </w:t>
      </w:r>
      <w:proofErr w:type="spellStart"/>
      <w:r w:rsidRPr="00F060DA">
        <w:rPr>
          <w:sz w:val="20"/>
          <w:szCs w:val="20"/>
          <w:lang w:val="en-US"/>
        </w:rPr>
        <w:t>Arfstrom</w:t>
      </w:r>
      <w:proofErr w:type="spellEnd"/>
      <w:r w:rsidRPr="00F060DA">
        <w:rPr>
          <w:sz w:val="20"/>
          <w:szCs w:val="20"/>
          <w:lang w:val="en-US"/>
        </w:rPr>
        <w:t xml:space="preserve">, K. (2013). A review of flipped learning. Arlington: Flipped Learning. Retrieved from: </w:t>
      </w:r>
      <w:hyperlink r:id="rId10" w:history="1">
        <w:r w:rsidRPr="00F060DA">
          <w:rPr>
            <w:rStyle w:val="-"/>
            <w:sz w:val="20"/>
            <w:szCs w:val="20"/>
            <w:lang w:val="en-US"/>
          </w:rPr>
          <w:t>http://flippedlearning.org/wp-content/uploads/2016/07/LitReview_FlippedLearning.pdf</w:t>
        </w:r>
      </w:hyperlink>
    </w:p>
    <w:p w14:paraId="03D35B97" w14:textId="77777777" w:rsidR="00FB4537" w:rsidRPr="00F060DA" w:rsidRDefault="00FB4537" w:rsidP="00FB4537">
      <w:pPr>
        <w:ind w:left="284" w:hanging="284"/>
        <w:jc w:val="both"/>
        <w:rPr>
          <w:sz w:val="20"/>
          <w:szCs w:val="20"/>
          <w:lang w:val="en-US"/>
        </w:rPr>
      </w:pPr>
      <w:r w:rsidRPr="00F060DA">
        <w:rPr>
          <w:sz w:val="20"/>
          <w:szCs w:val="20"/>
          <w:lang w:val="en-US"/>
        </w:rPr>
        <w:t xml:space="preserve">Hao, W. (2016). Middle school students' flipped learning readiness in foreign language classrooms: Exploring its relationship with personal characteristics and individual circumstances. </w:t>
      </w:r>
      <w:r w:rsidRPr="00F060DA">
        <w:rPr>
          <w:i/>
          <w:sz w:val="20"/>
          <w:szCs w:val="20"/>
          <w:lang w:val="en-US"/>
        </w:rPr>
        <w:t>Computers in Human Behavior</w:t>
      </w:r>
      <w:r w:rsidRPr="00F060DA">
        <w:rPr>
          <w:sz w:val="20"/>
          <w:szCs w:val="20"/>
          <w:lang w:val="en-US"/>
        </w:rPr>
        <w:t xml:space="preserve">, </w:t>
      </w:r>
      <w:r w:rsidRPr="00B11BF8">
        <w:rPr>
          <w:i/>
          <w:sz w:val="20"/>
          <w:szCs w:val="20"/>
          <w:lang w:val="en-US"/>
        </w:rPr>
        <w:t>59</w:t>
      </w:r>
      <w:r w:rsidRPr="00F060DA">
        <w:rPr>
          <w:sz w:val="20"/>
          <w:szCs w:val="20"/>
          <w:lang w:val="en-US"/>
        </w:rPr>
        <w:t>, 295–303</w:t>
      </w:r>
      <w:r w:rsidR="00B11BF8">
        <w:rPr>
          <w:sz w:val="20"/>
          <w:szCs w:val="20"/>
          <w:lang w:val="en-US"/>
        </w:rPr>
        <w:t>.</w:t>
      </w:r>
    </w:p>
    <w:p w14:paraId="5E6D5DA3" w14:textId="77777777" w:rsidR="00FB4537" w:rsidRPr="00F060DA" w:rsidRDefault="00FB4537" w:rsidP="00FB4537">
      <w:pPr>
        <w:ind w:left="284" w:hanging="284"/>
        <w:jc w:val="both"/>
        <w:rPr>
          <w:sz w:val="20"/>
          <w:szCs w:val="20"/>
          <w:lang w:val="en-US"/>
        </w:rPr>
      </w:pPr>
      <w:r w:rsidRPr="00F060DA">
        <w:rPr>
          <w:sz w:val="20"/>
          <w:szCs w:val="20"/>
          <w:lang w:val="en-US"/>
        </w:rPr>
        <w:t xml:space="preserve">Hao, Y. (2016). Exploring undergraduates' perspectives and flipped learning readiness in their flipped classrooms. </w:t>
      </w:r>
      <w:r w:rsidRPr="00F060DA">
        <w:rPr>
          <w:i/>
          <w:sz w:val="20"/>
          <w:szCs w:val="20"/>
          <w:lang w:val="en-US"/>
        </w:rPr>
        <w:t>Computers in Human Behavior</w:t>
      </w:r>
      <w:r w:rsidRPr="00F060DA">
        <w:rPr>
          <w:sz w:val="20"/>
          <w:szCs w:val="20"/>
          <w:lang w:val="en-US"/>
        </w:rPr>
        <w:t xml:space="preserve">, </w:t>
      </w:r>
      <w:r w:rsidRPr="00B11BF8">
        <w:rPr>
          <w:i/>
          <w:sz w:val="20"/>
          <w:szCs w:val="20"/>
          <w:lang w:val="en-US"/>
        </w:rPr>
        <w:t>59</w:t>
      </w:r>
      <w:r w:rsidRPr="00F060DA">
        <w:rPr>
          <w:sz w:val="20"/>
          <w:szCs w:val="20"/>
          <w:lang w:val="en-US"/>
        </w:rPr>
        <w:t>, 82</w:t>
      </w:r>
      <w:r w:rsidR="006E3B53" w:rsidRPr="00F060DA">
        <w:rPr>
          <w:sz w:val="20"/>
          <w:szCs w:val="20"/>
          <w:lang w:val="en-US"/>
        </w:rPr>
        <w:t>–</w:t>
      </w:r>
      <w:r w:rsidRPr="00F060DA">
        <w:rPr>
          <w:sz w:val="20"/>
          <w:szCs w:val="20"/>
          <w:lang w:val="en-US"/>
        </w:rPr>
        <w:t>92.</w:t>
      </w:r>
    </w:p>
    <w:p w14:paraId="24AE0F62" w14:textId="77777777" w:rsidR="00FB4537" w:rsidRPr="00F060DA" w:rsidRDefault="00FB4537" w:rsidP="00FB4537">
      <w:pPr>
        <w:ind w:left="284" w:hanging="284"/>
        <w:jc w:val="both"/>
        <w:rPr>
          <w:sz w:val="20"/>
          <w:szCs w:val="20"/>
          <w:lang w:val="en-US"/>
        </w:rPr>
      </w:pPr>
      <w:r w:rsidRPr="00F060DA">
        <w:rPr>
          <w:sz w:val="20"/>
          <w:szCs w:val="20"/>
          <w:lang w:val="en-US"/>
        </w:rPr>
        <w:t>Hwang, J.G., Lai, L.C.</w:t>
      </w:r>
      <w:r w:rsidR="006E3B53">
        <w:rPr>
          <w:sz w:val="20"/>
          <w:szCs w:val="20"/>
          <w:lang w:val="en-US"/>
        </w:rPr>
        <w:t>,</w:t>
      </w:r>
      <w:r w:rsidRPr="00F060DA">
        <w:rPr>
          <w:sz w:val="20"/>
          <w:szCs w:val="20"/>
          <w:lang w:val="en-US"/>
        </w:rPr>
        <w:t xml:space="preserve"> &amp;</w:t>
      </w:r>
      <w:r w:rsidR="006E3B53">
        <w:rPr>
          <w:sz w:val="20"/>
          <w:szCs w:val="20"/>
          <w:lang w:val="en-US"/>
        </w:rPr>
        <w:t xml:space="preserve"> </w:t>
      </w:r>
      <w:r w:rsidRPr="00F060DA">
        <w:rPr>
          <w:sz w:val="20"/>
          <w:szCs w:val="20"/>
          <w:lang w:val="en-US"/>
        </w:rPr>
        <w:t xml:space="preserve">Wang, Y.S. (2015). Seamless flipped learning: a mobile technology-enhanced flipped classroom with effective learning strategies. </w:t>
      </w:r>
      <w:r w:rsidRPr="00F060DA">
        <w:rPr>
          <w:i/>
          <w:sz w:val="20"/>
          <w:szCs w:val="20"/>
          <w:lang w:val="en-US"/>
        </w:rPr>
        <w:t>Computers in Education</w:t>
      </w:r>
      <w:r w:rsidRPr="00F060DA">
        <w:rPr>
          <w:sz w:val="20"/>
          <w:szCs w:val="20"/>
          <w:lang w:val="en-US"/>
        </w:rPr>
        <w:t xml:space="preserve">, </w:t>
      </w:r>
      <w:r w:rsidRPr="006E3B53">
        <w:rPr>
          <w:i/>
          <w:sz w:val="20"/>
          <w:szCs w:val="20"/>
          <w:lang w:val="en-US"/>
        </w:rPr>
        <w:t>4</w:t>
      </w:r>
      <w:r w:rsidRPr="00F060DA">
        <w:rPr>
          <w:sz w:val="20"/>
          <w:szCs w:val="20"/>
          <w:lang w:val="en-US"/>
        </w:rPr>
        <w:t>(2), 449</w:t>
      </w:r>
      <w:r w:rsidR="006E3B53" w:rsidRPr="00F060DA">
        <w:rPr>
          <w:sz w:val="20"/>
          <w:szCs w:val="20"/>
          <w:lang w:val="en-US"/>
        </w:rPr>
        <w:t>–</w:t>
      </w:r>
      <w:r w:rsidRPr="00F060DA">
        <w:rPr>
          <w:sz w:val="20"/>
          <w:szCs w:val="20"/>
          <w:lang w:val="en-US"/>
        </w:rPr>
        <w:t>473.</w:t>
      </w:r>
    </w:p>
    <w:p w14:paraId="4490DBEC" w14:textId="77777777" w:rsidR="00FB4537" w:rsidRPr="00F060DA" w:rsidRDefault="00FB4537" w:rsidP="00FB4537">
      <w:pPr>
        <w:ind w:left="284" w:hanging="284"/>
        <w:jc w:val="both"/>
        <w:rPr>
          <w:sz w:val="20"/>
          <w:szCs w:val="20"/>
          <w:lang w:val="en-US"/>
        </w:rPr>
      </w:pPr>
      <w:r w:rsidRPr="00F060DA">
        <w:rPr>
          <w:sz w:val="20"/>
          <w:szCs w:val="20"/>
          <w:lang w:val="pl-PL"/>
        </w:rPr>
        <w:t xml:space="preserve">Kim, M. K., Kim, S. M., Khera, O., &amp; Getman, J. (2014). </w:t>
      </w:r>
      <w:r w:rsidRPr="00F060DA">
        <w:rPr>
          <w:sz w:val="20"/>
          <w:szCs w:val="20"/>
          <w:lang w:val="en-US"/>
        </w:rPr>
        <w:t>The experience of three flipped classrooms in an urban university: An exploration of design principles. </w:t>
      </w:r>
      <w:r w:rsidRPr="00F060DA">
        <w:rPr>
          <w:i/>
          <w:iCs/>
          <w:sz w:val="20"/>
          <w:szCs w:val="20"/>
          <w:lang w:val="en-US"/>
        </w:rPr>
        <w:t>Internet and Higher Education,</w:t>
      </w:r>
      <w:r w:rsidRPr="00F060DA">
        <w:rPr>
          <w:sz w:val="20"/>
          <w:szCs w:val="20"/>
          <w:lang w:val="en-US"/>
        </w:rPr>
        <w:t xml:space="preserve"> </w:t>
      </w:r>
      <w:r w:rsidRPr="006E3B53">
        <w:rPr>
          <w:i/>
          <w:sz w:val="20"/>
          <w:szCs w:val="20"/>
          <w:lang w:val="en-US"/>
        </w:rPr>
        <w:t>22</w:t>
      </w:r>
      <w:r w:rsidRPr="00F060DA">
        <w:rPr>
          <w:sz w:val="20"/>
          <w:szCs w:val="20"/>
          <w:lang w:val="en-US"/>
        </w:rPr>
        <w:t>, 37–50.</w:t>
      </w:r>
    </w:p>
    <w:p w14:paraId="0451C4DB" w14:textId="77777777" w:rsidR="00FB4537" w:rsidRPr="00F060DA" w:rsidRDefault="00FB4537" w:rsidP="00FB4537">
      <w:pPr>
        <w:ind w:left="284" w:hanging="284"/>
        <w:jc w:val="both"/>
        <w:rPr>
          <w:sz w:val="20"/>
          <w:szCs w:val="20"/>
          <w:lang w:val="en-US"/>
        </w:rPr>
      </w:pPr>
      <w:r w:rsidRPr="00F060DA">
        <w:rPr>
          <w:sz w:val="20"/>
          <w:szCs w:val="20"/>
          <w:lang w:val="en-US"/>
        </w:rPr>
        <w:t xml:space="preserve">Kong, S.C. (2014). Developing information literacy and critical thinking skills through domain knowledge learning in digital classrooms: An experience of practicing flipped classroom strategy. </w:t>
      </w:r>
      <w:r w:rsidRPr="00F060DA">
        <w:rPr>
          <w:i/>
          <w:sz w:val="20"/>
          <w:szCs w:val="20"/>
          <w:lang w:val="en-US"/>
        </w:rPr>
        <w:t>Computers &amp; Education,</w:t>
      </w:r>
      <w:r w:rsidRPr="00F060DA">
        <w:rPr>
          <w:sz w:val="20"/>
          <w:szCs w:val="20"/>
          <w:lang w:val="en-US"/>
        </w:rPr>
        <w:t xml:space="preserve"> </w:t>
      </w:r>
      <w:r w:rsidRPr="006E3B53">
        <w:rPr>
          <w:i/>
          <w:sz w:val="20"/>
          <w:szCs w:val="20"/>
          <w:lang w:val="en-US"/>
        </w:rPr>
        <w:t>78</w:t>
      </w:r>
      <w:r w:rsidRPr="00F060DA">
        <w:rPr>
          <w:sz w:val="20"/>
          <w:szCs w:val="20"/>
          <w:lang w:val="en-US"/>
        </w:rPr>
        <w:t>, 160</w:t>
      </w:r>
      <w:r w:rsidR="006E3B53" w:rsidRPr="00F060DA">
        <w:rPr>
          <w:sz w:val="20"/>
          <w:szCs w:val="20"/>
          <w:lang w:val="en-US"/>
        </w:rPr>
        <w:t>–</w:t>
      </w:r>
      <w:r w:rsidRPr="00F060DA">
        <w:rPr>
          <w:sz w:val="20"/>
          <w:szCs w:val="20"/>
          <w:lang w:val="en-US"/>
        </w:rPr>
        <w:t>173.</w:t>
      </w:r>
    </w:p>
    <w:p w14:paraId="4FF9AA0C" w14:textId="77777777" w:rsidR="00FB4537" w:rsidRPr="00F060DA" w:rsidRDefault="00FB4537" w:rsidP="00FB4537">
      <w:pPr>
        <w:ind w:left="284" w:hanging="284"/>
        <w:jc w:val="both"/>
        <w:rPr>
          <w:sz w:val="20"/>
          <w:szCs w:val="20"/>
          <w:lang w:val="el-GR"/>
        </w:rPr>
      </w:pPr>
      <w:proofErr w:type="spellStart"/>
      <w:r w:rsidRPr="00F060DA">
        <w:rPr>
          <w:sz w:val="20"/>
          <w:szCs w:val="20"/>
          <w:lang w:val="en-US"/>
        </w:rPr>
        <w:t>Kouloubaritsi</w:t>
      </w:r>
      <w:proofErr w:type="spellEnd"/>
      <w:r w:rsidRPr="00F060DA">
        <w:rPr>
          <w:sz w:val="20"/>
          <w:szCs w:val="20"/>
          <w:lang w:val="en-US"/>
        </w:rPr>
        <w:t xml:space="preserve">, A., </w:t>
      </w:r>
      <w:proofErr w:type="spellStart"/>
      <w:r w:rsidRPr="00F060DA">
        <w:rPr>
          <w:sz w:val="20"/>
          <w:szCs w:val="20"/>
          <w:lang w:val="en-US"/>
        </w:rPr>
        <w:t>Dimitroglou</w:t>
      </w:r>
      <w:proofErr w:type="spellEnd"/>
      <w:r w:rsidRPr="00F060DA">
        <w:rPr>
          <w:sz w:val="20"/>
          <w:szCs w:val="20"/>
          <w:lang w:val="en-US"/>
        </w:rPr>
        <w:t xml:space="preserve">, E., </w:t>
      </w:r>
      <w:proofErr w:type="spellStart"/>
      <w:r w:rsidRPr="00F060DA">
        <w:rPr>
          <w:sz w:val="20"/>
          <w:szCs w:val="20"/>
          <w:lang w:val="en-US"/>
        </w:rPr>
        <w:t>Mavrikaki</w:t>
      </w:r>
      <w:proofErr w:type="spellEnd"/>
      <w:r w:rsidRPr="00F060DA">
        <w:rPr>
          <w:sz w:val="20"/>
          <w:szCs w:val="20"/>
          <w:lang w:val="en-US"/>
        </w:rPr>
        <w:t xml:space="preserve">, E., &amp; </w:t>
      </w:r>
      <w:proofErr w:type="spellStart"/>
      <w:r w:rsidRPr="00F060DA">
        <w:rPr>
          <w:sz w:val="20"/>
          <w:szCs w:val="20"/>
          <w:lang w:val="en-US"/>
        </w:rPr>
        <w:t>Galanopoulou</w:t>
      </w:r>
      <w:proofErr w:type="spellEnd"/>
      <w:r w:rsidRPr="00F060DA">
        <w:rPr>
          <w:sz w:val="20"/>
          <w:szCs w:val="20"/>
          <w:lang w:val="en-US"/>
        </w:rPr>
        <w:t xml:space="preserve">, D. (2013). Action Research on Using Flipped Classroom Principles to Teach Upper High School Biology. </w:t>
      </w:r>
      <w:r w:rsidRPr="00F060DA">
        <w:rPr>
          <w:sz w:val="20"/>
          <w:szCs w:val="20"/>
          <w:lang w:val="el-GR"/>
        </w:rPr>
        <w:t xml:space="preserve">Στο Α. </w:t>
      </w:r>
      <w:proofErr w:type="spellStart"/>
      <w:r w:rsidRPr="00F060DA">
        <w:rPr>
          <w:sz w:val="20"/>
          <w:szCs w:val="20"/>
          <w:lang w:val="el-GR"/>
        </w:rPr>
        <w:t>Λιοναράκης</w:t>
      </w:r>
      <w:proofErr w:type="spellEnd"/>
      <w:r w:rsidRPr="00F060DA">
        <w:rPr>
          <w:sz w:val="20"/>
          <w:szCs w:val="20"/>
          <w:lang w:val="el-GR"/>
        </w:rPr>
        <w:t xml:space="preserve"> (</w:t>
      </w:r>
      <w:proofErr w:type="spellStart"/>
      <w:r w:rsidRPr="00F060DA">
        <w:rPr>
          <w:sz w:val="20"/>
          <w:szCs w:val="20"/>
          <w:lang w:val="el-GR"/>
        </w:rPr>
        <w:t>Επιμ</w:t>
      </w:r>
      <w:proofErr w:type="spellEnd"/>
      <w:r w:rsidRPr="00F060DA">
        <w:rPr>
          <w:sz w:val="20"/>
          <w:szCs w:val="20"/>
          <w:lang w:val="el-GR"/>
        </w:rPr>
        <w:t xml:space="preserve">.). </w:t>
      </w:r>
      <w:r w:rsidRPr="00F060DA">
        <w:rPr>
          <w:i/>
          <w:sz w:val="20"/>
          <w:szCs w:val="20"/>
          <w:lang w:val="el-GR"/>
        </w:rPr>
        <w:t>Πρακτικά 7ου Διεθνούς Συνεδρίου για την Ανοικτή &amp; εξ Αποστάσεως Εκπαίδευση</w:t>
      </w:r>
      <w:r w:rsidRPr="00F060DA">
        <w:rPr>
          <w:sz w:val="20"/>
          <w:szCs w:val="20"/>
          <w:lang w:val="el-GR"/>
        </w:rPr>
        <w:t>, Τομ Β΄</w:t>
      </w:r>
      <w:r w:rsidR="00A561EF" w:rsidRPr="00A561EF">
        <w:rPr>
          <w:sz w:val="20"/>
          <w:szCs w:val="20"/>
          <w:lang w:val="el-GR"/>
        </w:rPr>
        <w:t xml:space="preserve"> </w:t>
      </w:r>
      <w:r w:rsidRPr="00F060DA">
        <w:rPr>
          <w:sz w:val="20"/>
          <w:szCs w:val="20"/>
          <w:lang w:val="el-GR"/>
        </w:rPr>
        <w:t>(σελ. 141-148), Αθήνα: Ελληνικό Δίκτυο Ανοικτής και Εξ Αποστάσεως Εκπαίδευσης.</w:t>
      </w:r>
    </w:p>
    <w:p w14:paraId="37FD79CF" w14:textId="77777777" w:rsidR="00FB4537" w:rsidRPr="00F060DA" w:rsidRDefault="00FB4537" w:rsidP="00FB4537">
      <w:pPr>
        <w:ind w:left="284" w:hanging="284"/>
        <w:jc w:val="both"/>
        <w:rPr>
          <w:sz w:val="20"/>
          <w:szCs w:val="20"/>
          <w:lang w:val="en-US"/>
        </w:rPr>
      </w:pPr>
      <w:r w:rsidRPr="00F060DA">
        <w:rPr>
          <w:sz w:val="20"/>
          <w:szCs w:val="20"/>
          <w:lang w:val="de-DE"/>
        </w:rPr>
        <w:t>Kurtz, G., Tsimerman, A.</w:t>
      </w:r>
      <w:r w:rsidR="00A561EF">
        <w:rPr>
          <w:sz w:val="20"/>
          <w:szCs w:val="20"/>
          <w:lang w:val="de-DE"/>
        </w:rPr>
        <w:t>,</w:t>
      </w:r>
      <w:r w:rsidRPr="00F060DA">
        <w:rPr>
          <w:sz w:val="20"/>
          <w:szCs w:val="20"/>
          <w:lang w:val="de-DE"/>
        </w:rPr>
        <w:t xml:space="preserve"> &amp; Steiner-Lavi, O. (2014). </w:t>
      </w:r>
      <w:r w:rsidRPr="00F060DA">
        <w:rPr>
          <w:sz w:val="20"/>
          <w:szCs w:val="20"/>
          <w:lang w:val="en-US"/>
        </w:rPr>
        <w:t xml:space="preserve">The Flipped-Classroom Approach: The Answer to Future Learning? </w:t>
      </w:r>
      <w:r w:rsidRPr="00F060DA">
        <w:rPr>
          <w:i/>
          <w:sz w:val="20"/>
          <w:szCs w:val="20"/>
          <w:lang w:val="en-US"/>
        </w:rPr>
        <w:t>European Journal of Open, Distance and E-Learning</w:t>
      </w:r>
      <w:r w:rsidR="00A561EF">
        <w:rPr>
          <w:sz w:val="20"/>
          <w:szCs w:val="20"/>
          <w:lang w:val="en-US"/>
        </w:rPr>
        <w:t>,</w:t>
      </w:r>
      <w:r w:rsidRPr="00F060DA">
        <w:rPr>
          <w:sz w:val="20"/>
          <w:szCs w:val="20"/>
          <w:lang w:val="en-US"/>
        </w:rPr>
        <w:t xml:space="preserve"> </w:t>
      </w:r>
      <w:r w:rsidRPr="00A561EF">
        <w:rPr>
          <w:i/>
          <w:sz w:val="20"/>
          <w:szCs w:val="20"/>
          <w:lang w:val="en-US"/>
        </w:rPr>
        <w:t>17</w:t>
      </w:r>
      <w:r w:rsidR="00A561EF">
        <w:rPr>
          <w:sz w:val="20"/>
          <w:szCs w:val="20"/>
          <w:lang w:val="en-US"/>
        </w:rPr>
        <w:t>(</w:t>
      </w:r>
      <w:r w:rsidRPr="00F060DA">
        <w:rPr>
          <w:sz w:val="20"/>
          <w:szCs w:val="20"/>
          <w:lang w:val="en-US"/>
        </w:rPr>
        <w:t>2</w:t>
      </w:r>
      <w:r w:rsidR="00A561EF">
        <w:rPr>
          <w:sz w:val="20"/>
          <w:szCs w:val="20"/>
          <w:lang w:val="en-US"/>
        </w:rPr>
        <w:t>)</w:t>
      </w:r>
      <w:r w:rsidRPr="00F060DA">
        <w:rPr>
          <w:sz w:val="20"/>
          <w:szCs w:val="20"/>
          <w:lang w:val="en-US"/>
        </w:rPr>
        <w:t>, 172–182.</w:t>
      </w:r>
    </w:p>
    <w:p w14:paraId="1236BFD0" w14:textId="77777777" w:rsidR="00FB4537" w:rsidRPr="00F060DA" w:rsidRDefault="00FB4537" w:rsidP="00FB4537">
      <w:pPr>
        <w:ind w:left="284" w:hanging="284"/>
        <w:jc w:val="both"/>
        <w:rPr>
          <w:sz w:val="20"/>
          <w:szCs w:val="20"/>
          <w:lang w:val="en-US"/>
        </w:rPr>
      </w:pPr>
      <w:r w:rsidRPr="00F060DA">
        <w:rPr>
          <w:sz w:val="20"/>
          <w:szCs w:val="20"/>
          <w:lang w:val="nb-NO"/>
        </w:rPr>
        <w:t xml:space="preserve">Lage, </w:t>
      </w:r>
      <w:r w:rsidRPr="00F060DA">
        <w:rPr>
          <w:sz w:val="20"/>
          <w:szCs w:val="20"/>
          <w:lang w:val="el-GR"/>
        </w:rPr>
        <w:t>Μ</w:t>
      </w:r>
      <w:r w:rsidRPr="00F060DA">
        <w:rPr>
          <w:sz w:val="20"/>
          <w:szCs w:val="20"/>
          <w:lang w:val="nb-NO"/>
        </w:rPr>
        <w:t xml:space="preserve">., Platt, G., &amp; Treglia, M. (2000). </w:t>
      </w:r>
      <w:r w:rsidRPr="00F060DA">
        <w:rPr>
          <w:sz w:val="20"/>
          <w:szCs w:val="20"/>
          <w:lang w:val="en-US"/>
        </w:rPr>
        <w:t xml:space="preserve">Inverting the Classroom: A Gateway to Creating an Inclusive Learning Environment. </w:t>
      </w:r>
      <w:r w:rsidRPr="00F060DA">
        <w:rPr>
          <w:i/>
          <w:sz w:val="20"/>
          <w:szCs w:val="20"/>
          <w:lang w:val="en-US"/>
        </w:rPr>
        <w:t>The Journal of Economic Education</w:t>
      </w:r>
      <w:r w:rsidRPr="00F060DA">
        <w:rPr>
          <w:sz w:val="20"/>
          <w:szCs w:val="20"/>
          <w:lang w:val="en-US"/>
        </w:rPr>
        <w:t xml:space="preserve">, </w:t>
      </w:r>
      <w:r w:rsidRPr="00A561EF">
        <w:rPr>
          <w:i/>
          <w:sz w:val="20"/>
          <w:szCs w:val="20"/>
          <w:lang w:val="en-US"/>
        </w:rPr>
        <w:t>31</w:t>
      </w:r>
      <w:r w:rsidRPr="00F060DA">
        <w:rPr>
          <w:sz w:val="20"/>
          <w:szCs w:val="20"/>
          <w:lang w:val="en-US"/>
        </w:rPr>
        <w:t>(1), 30</w:t>
      </w:r>
      <w:r w:rsidR="00A561EF" w:rsidRPr="00F060DA">
        <w:rPr>
          <w:sz w:val="20"/>
          <w:szCs w:val="20"/>
          <w:lang w:val="en-US"/>
        </w:rPr>
        <w:t>–</w:t>
      </w:r>
      <w:r w:rsidRPr="00F060DA">
        <w:rPr>
          <w:sz w:val="20"/>
          <w:szCs w:val="20"/>
          <w:lang w:val="en-US"/>
        </w:rPr>
        <w:t>43</w:t>
      </w:r>
      <w:r w:rsidR="00A561EF">
        <w:rPr>
          <w:sz w:val="20"/>
          <w:szCs w:val="20"/>
          <w:lang w:val="en-US"/>
        </w:rPr>
        <w:t>.</w:t>
      </w:r>
    </w:p>
    <w:p w14:paraId="59693839" w14:textId="77777777" w:rsidR="00FB4537" w:rsidRPr="00F060DA" w:rsidRDefault="00FB4537" w:rsidP="00FB4537">
      <w:pPr>
        <w:ind w:left="284" w:hanging="284"/>
        <w:jc w:val="both"/>
        <w:rPr>
          <w:sz w:val="20"/>
          <w:szCs w:val="20"/>
          <w:lang w:val="en-US"/>
        </w:rPr>
      </w:pPr>
      <w:r w:rsidRPr="00F060DA">
        <w:rPr>
          <w:sz w:val="20"/>
          <w:szCs w:val="20"/>
          <w:lang w:val="en-US"/>
        </w:rPr>
        <w:t xml:space="preserve">Marshall, H. W., &amp; </w:t>
      </w:r>
      <w:proofErr w:type="spellStart"/>
      <w:r w:rsidRPr="00F060DA">
        <w:rPr>
          <w:sz w:val="20"/>
          <w:szCs w:val="20"/>
          <w:lang w:val="en-US"/>
        </w:rPr>
        <w:t>DeCapua</w:t>
      </w:r>
      <w:proofErr w:type="spellEnd"/>
      <w:r w:rsidRPr="00F060DA">
        <w:rPr>
          <w:sz w:val="20"/>
          <w:szCs w:val="20"/>
          <w:lang w:val="en-US"/>
        </w:rPr>
        <w:t xml:space="preserve">, A. (2013). </w:t>
      </w:r>
      <w:r w:rsidRPr="00F060DA">
        <w:rPr>
          <w:i/>
          <w:iCs/>
          <w:sz w:val="20"/>
          <w:szCs w:val="20"/>
          <w:lang w:val="en-US"/>
        </w:rPr>
        <w:t xml:space="preserve">Making the transition to classroom success: Culturally responsive teaching for struggling language learners. </w:t>
      </w:r>
      <w:r w:rsidRPr="00F060DA">
        <w:rPr>
          <w:sz w:val="20"/>
          <w:szCs w:val="20"/>
          <w:lang w:val="en-US"/>
        </w:rPr>
        <w:t>Ann Arbor, MI: University of Michigan Press.</w:t>
      </w:r>
    </w:p>
    <w:p w14:paraId="349EBC3F" w14:textId="77777777" w:rsidR="00FB4537" w:rsidRPr="00F060DA" w:rsidRDefault="00FB4537" w:rsidP="00FB4537">
      <w:pPr>
        <w:ind w:left="284" w:hanging="284"/>
        <w:jc w:val="both"/>
        <w:rPr>
          <w:sz w:val="20"/>
          <w:szCs w:val="20"/>
          <w:lang w:val="en-US"/>
        </w:rPr>
      </w:pPr>
      <w:r w:rsidRPr="00F060DA">
        <w:rPr>
          <w:sz w:val="20"/>
          <w:szCs w:val="20"/>
          <w:lang w:val="en-US"/>
        </w:rPr>
        <w:t>McLaughlin</w:t>
      </w:r>
      <w:r w:rsidRPr="00F060DA">
        <w:rPr>
          <w:sz w:val="20"/>
          <w:szCs w:val="20"/>
          <w:shd w:val="clear" w:color="auto" w:fill="FFFFFF"/>
          <w:lang w:val="en-US"/>
        </w:rPr>
        <w:t xml:space="preserve">, J., Griffin, L., </w:t>
      </w:r>
      <w:proofErr w:type="spellStart"/>
      <w:r w:rsidRPr="00F060DA">
        <w:rPr>
          <w:sz w:val="20"/>
          <w:szCs w:val="20"/>
          <w:shd w:val="clear" w:color="auto" w:fill="FFFFFF"/>
          <w:lang w:val="en-US"/>
        </w:rPr>
        <w:t>Esserman</w:t>
      </w:r>
      <w:proofErr w:type="spellEnd"/>
      <w:r w:rsidRPr="00F060DA">
        <w:rPr>
          <w:sz w:val="20"/>
          <w:szCs w:val="20"/>
          <w:shd w:val="clear" w:color="auto" w:fill="FFFFFF"/>
          <w:lang w:val="en-US"/>
        </w:rPr>
        <w:t>, D.,</w:t>
      </w:r>
      <w:r w:rsidRPr="00F060DA">
        <w:rPr>
          <w:rStyle w:val="apple-converted-space"/>
          <w:sz w:val="20"/>
          <w:szCs w:val="20"/>
          <w:shd w:val="clear" w:color="auto" w:fill="FFFFFF"/>
          <w:lang w:val="en-US"/>
        </w:rPr>
        <w:t xml:space="preserve"> </w:t>
      </w:r>
      <w:r w:rsidRPr="00F060DA">
        <w:rPr>
          <w:sz w:val="20"/>
          <w:szCs w:val="20"/>
          <w:shd w:val="clear" w:color="auto" w:fill="FFFFFF"/>
          <w:lang w:val="en-US"/>
        </w:rPr>
        <w:t xml:space="preserve">Davidson, C., </w:t>
      </w:r>
      <w:proofErr w:type="spellStart"/>
      <w:r w:rsidRPr="00F060DA">
        <w:rPr>
          <w:sz w:val="20"/>
          <w:szCs w:val="20"/>
          <w:shd w:val="clear" w:color="auto" w:fill="FFFFFF"/>
          <w:lang w:val="en-US"/>
        </w:rPr>
        <w:t>Glatt</w:t>
      </w:r>
      <w:proofErr w:type="spellEnd"/>
      <w:r w:rsidRPr="00F060DA">
        <w:rPr>
          <w:sz w:val="20"/>
          <w:szCs w:val="20"/>
          <w:shd w:val="clear" w:color="auto" w:fill="FFFFFF"/>
          <w:lang w:val="en-US"/>
        </w:rPr>
        <w:t xml:space="preserve">, D., Roth, M., </w:t>
      </w:r>
      <w:proofErr w:type="spellStart"/>
      <w:r w:rsidRPr="00F060DA">
        <w:rPr>
          <w:sz w:val="20"/>
          <w:szCs w:val="20"/>
          <w:shd w:val="clear" w:color="auto" w:fill="FFFFFF"/>
          <w:lang w:val="en-US"/>
        </w:rPr>
        <w:t>Gharkholonarehe</w:t>
      </w:r>
      <w:proofErr w:type="spellEnd"/>
      <w:r w:rsidRPr="00F060DA">
        <w:rPr>
          <w:sz w:val="20"/>
          <w:szCs w:val="20"/>
          <w:shd w:val="clear" w:color="auto" w:fill="FFFFFF"/>
          <w:lang w:val="en-US"/>
        </w:rPr>
        <w:t>, N.</w:t>
      </w:r>
      <w:r w:rsidR="00A561EF">
        <w:rPr>
          <w:sz w:val="20"/>
          <w:szCs w:val="20"/>
          <w:shd w:val="clear" w:color="auto" w:fill="FFFFFF"/>
          <w:lang w:val="en-US"/>
        </w:rPr>
        <w:t>,</w:t>
      </w:r>
      <w:r w:rsidRPr="00F060DA">
        <w:rPr>
          <w:sz w:val="20"/>
          <w:szCs w:val="20"/>
          <w:shd w:val="clear" w:color="auto" w:fill="FFFFFF"/>
          <w:lang w:val="en-US"/>
        </w:rPr>
        <w:t xml:space="preserve"> &amp; </w:t>
      </w:r>
      <w:proofErr w:type="spellStart"/>
      <w:r w:rsidRPr="00F060DA">
        <w:rPr>
          <w:sz w:val="20"/>
          <w:szCs w:val="20"/>
          <w:shd w:val="clear" w:color="auto" w:fill="FFFFFF"/>
          <w:lang w:val="en-US"/>
        </w:rPr>
        <w:t>Mumper</w:t>
      </w:r>
      <w:proofErr w:type="spellEnd"/>
      <w:r w:rsidRPr="00F060DA">
        <w:rPr>
          <w:sz w:val="20"/>
          <w:szCs w:val="20"/>
          <w:shd w:val="clear" w:color="auto" w:fill="FFFFFF"/>
          <w:lang w:val="en-US"/>
        </w:rPr>
        <w:t xml:space="preserve">, R. (2013). </w:t>
      </w:r>
      <w:r w:rsidRPr="00F060DA">
        <w:rPr>
          <w:sz w:val="20"/>
          <w:szCs w:val="20"/>
          <w:lang w:val="en-US"/>
        </w:rPr>
        <w:t xml:space="preserve">Pharmacy student engagement, performance, and perception in a flipped satellite classroom. </w:t>
      </w:r>
      <w:r w:rsidRPr="00F060DA">
        <w:rPr>
          <w:i/>
          <w:sz w:val="20"/>
          <w:szCs w:val="20"/>
          <w:lang w:val="en-US"/>
        </w:rPr>
        <w:t>American Journal of Pharmaceutical Education</w:t>
      </w:r>
      <w:r w:rsidRPr="00F060DA">
        <w:rPr>
          <w:sz w:val="20"/>
          <w:szCs w:val="20"/>
          <w:lang w:val="en-US"/>
        </w:rPr>
        <w:t xml:space="preserve">, </w:t>
      </w:r>
      <w:r w:rsidRPr="00A561EF">
        <w:rPr>
          <w:i/>
          <w:sz w:val="20"/>
          <w:szCs w:val="20"/>
          <w:lang w:val="en-US"/>
        </w:rPr>
        <w:t>77</w:t>
      </w:r>
      <w:r w:rsidRPr="00F060DA">
        <w:rPr>
          <w:sz w:val="20"/>
          <w:szCs w:val="20"/>
          <w:lang w:val="en-US"/>
        </w:rPr>
        <w:t>, 1</w:t>
      </w:r>
      <w:r w:rsidR="00A561EF" w:rsidRPr="00F060DA">
        <w:rPr>
          <w:sz w:val="20"/>
          <w:szCs w:val="20"/>
          <w:lang w:val="en-US"/>
        </w:rPr>
        <w:t>–</w:t>
      </w:r>
      <w:r w:rsidRPr="00F060DA">
        <w:rPr>
          <w:sz w:val="20"/>
          <w:szCs w:val="20"/>
          <w:lang w:val="en-US"/>
        </w:rPr>
        <w:t xml:space="preserve">8. </w:t>
      </w:r>
    </w:p>
    <w:p w14:paraId="48A8990C" w14:textId="77777777" w:rsidR="00FB4537" w:rsidRPr="00F060DA" w:rsidRDefault="00FB4537" w:rsidP="00FB4537">
      <w:pPr>
        <w:ind w:left="284" w:hanging="284"/>
        <w:jc w:val="both"/>
        <w:rPr>
          <w:sz w:val="20"/>
          <w:szCs w:val="20"/>
          <w:lang w:val="en-US"/>
        </w:rPr>
      </w:pPr>
      <w:r w:rsidRPr="00F060DA">
        <w:rPr>
          <w:sz w:val="20"/>
          <w:szCs w:val="20"/>
          <w:lang w:val="en-US"/>
        </w:rPr>
        <w:t xml:space="preserve">Merrill, M. D. (2013). </w:t>
      </w:r>
      <w:r w:rsidRPr="00F060DA">
        <w:rPr>
          <w:i/>
          <w:sz w:val="20"/>
          <w:szCs w:val="20"/>
          <w:lang w:val="en-US"/>
        </w:rPr>
        <w:t>First principles of instruction: Identifying and designing effective, efficient, and engaging instruction</w:t>
      </w:r>
      <w:r w:rsidRPr="00F060DA">
        <w:rPr>
          <w:sz w:val="20"/>
          <w:szCs w:val="20"/>
          <w:lang w:val="en-US"/>
        </w:rPr>
        <w:t>. San Francisco, CA: Pfeiffer.</w:t>
      </w:r>
    </w:p>
    <w:p w14:paraId="07044B3D" w14:textId="77777777" w:rsidR="00FB4537" w:rsidRPr="00F060DA" w:rsidRDefault="00FB4537" w:rsidP="00FB4537">
      <w:pPr>
        <w:ind w:left="284" w:hanging="284"/>
        <w:jc w:val="both"/>
        <w:rPr>
          <w:sz w:val="20"/>
          <w:szCs w:val="20"/>
          <w:lang w:val="en-US"/>
        </w:rPr>
      </w:pPr>
      <w:r w:rsidRPr="00F060DA">
        <w:rPr>
          <w:sz w:val="20"/>
          <w:szCs w:val="20"/>
        </w:rPr>
        <w:t>Mills</w:t>
      </w:r>
      <w:r w:rsidRPr="00F060DA">
        <w:rPr>
          <w:sz w:val="20"/>
          <w:szCs w:val="20"/>
          <w:lang w:val="en-US"/>
        </w:rPr>
        <w:t xml:space="preserve">, </w:t>
      </w:r>
      <w:r w:rsidRPr="00F060DA">
        <w:rPr>
          <w:sz w:val="20"/>
          <w:szCs w:val="20"/>
        </w:rPr>
        <w:t>G</w:t>
      </w:r>
      <w:r w:rsidRPr="00F060DA">
        <w:rPr>
          <w:sz w:val="20"/>
          <w:szCs w:val="20"/>
          <w:lang w:val="en-US"/>
        </w:rPr>
        <w:t xml:space="preserve">. </w:t>
      </w:r>
      <w:r w:rsidRPr="00F060DA">
        <w:rPr>
          <w:sz w:val="20"/>
          <w:szCs w:val="20"/>
        </w:rPr>
        <w:t>E</w:t>
      </w:r>
      <w:r w:rsidRPr="00F060DA">
        <w:rPr>
          <w:sz w:val="20"/>
          <w:szCs w:val="20"/>
          <w:lang w:val="en-US"/>
        </w:rPr>
        <w:t xml:space="preserve">. (2000). </w:t>
      </w:r>
      <w:r w:rsidRPr="00F060DA">
        <w:rPr>
          <w:i/>
          <w:iCs/>
          <w:sz w:val="20"/>
          <w:szCs w:val="20"/>
        </w:rPr>
        <w:t>Action</w:t>
      </w:r>
      <w:r w:rsidRPr="00F060DA">
        <w:rPr>
          <w:i/>
          <w:iCs/>
          <w:sz w:val="20"/>
          <w:szCs w:val="20"/>
          <w:lang w:val="en-US"/>
        </w:rPr>
        <w:t xml:space="preserve"> </w:t>
      </w:r>
      <w:r w:rsidRPr="00F060DA">
        <w:rPr>
          <w:i/>
          <w:iCs/>
          <w:sz w:val="20"/>
          <w:szCs w:val="20"/>
        </w:rPr>
        <w:t>research</w:t>
      </w:r>
      <w:r w:rsidRPr="00F060DA">
        <w:rPr>
          <w:i/>
          <w:iCs/>
          <w:sz w:val="20"/>
          <w:szCs w:val="20"/>
          <w:lang w:val="en-US"/>
        </w:rPr>
        <w:t xml:space="preserve">: </w:t>
      </w:r>
      <w:r w:rsidRPr="00F060DA">
        <w:rPr>
          <w:i/>
          <w:iCs/>
          <w:sz w:val="20"/>
          <w:szCs w:val="20"/>
        </w:rPr>
        <w:t>A</w:t>
      </w:r>
      <w:r w:rsidRPr="00F060DA">
        <w:rPr>
          <w:i/>
          <w:iCs/>
          <w:sz w:val="20"/>
          <w:szCs w:val="20"/>
          <w:lang w:val="en-US"/>
        </w:rPr>
        <w:t xml:space="preserve"> </w:t>
      </w:r>
      <w:r w:rsidRPr="00F060DA">
        <w:rPr>
          <w:i/>
          <w:iCs/>
          <w:sz w:val="20"/>
          <w:szCs w:val="20"/>
        </w:rPr>
        <w:t>guide</w:t>
      </w:r>
      <w:r w:rsidRPr="00F060DA">
        <w:rPr>
          <w:i/>
          <w:iCs/>
          <w:sz w:val="20"/>
          <w:szCs w:val="20"/>
          <w:lang w:val="en-US"/>
        </w:rPr>
        <w:t xml:space="preserve"> </w:t>
      </w:r>
      <w:r w:rsidRPr="00F060DA">
        <w:rPr>
          <w:i/>
          <w:iCs/>
          <w:sz w:val="20"/>
          <w:szCs w:val="20"/>
        </w:rPr>
        <w:t>for</w:t>
      </w:r>
      <w:r w:rsidRPr="00F060DA">
        <w:rPr>
          <w:i/>
          <w:iCs/>
          <w:sz w:val="20"/>
          <w:szCs w:val="20"/>
          <w:lang w:val="en-US"/>
        </w:rPr>
        <w:t xml:space="preserve"> </w:t>
      </w:r>
      <w:r w:rsidRPr="00F060DA">
        <w:rPr>
          <w:i/>
          <w:iCs/>
          <w:sz w:val="20"/>
          <w:szCs w:val="20"/>
        </w:rPr>
        <w:t>the</w:t>
      </w:r>
      <w:r w:rsidRPr="00F060DA">
        <w:rPr>
          <w:i/>
          <w:iCs/>
          <w:sz w:val="20"/>
          <w:szCs w:val="20"/>
          <w:lang w:val="en-US"/>
        </w:rPr>
        <w:t xml:space="preserve"> </w:t>
      </w:r>
      <w:r w:rsidRPr="00F060DA">
        <w:rPr>
          <w:i/>
          <w:iCs/>
          <w:sz w:val="20"/>
          <w:szCs w:val="20"/>
        </w:rPr>
        <w:t>teacher</w:t>
      </w:r>
      <w:r w:rsidRPr="00F060DA">
        <w:rPr>
          <w:i/>
          <w:iCs/>
          <w:sz w:val="20"/>
          <w:szCs w:val="20"/>
          <w:lang w:val="en-US"/>
        </w:rPr>
        <w:t xml:space="preserve"> </w:t>
      </w:r>
      <w:r w:rsidRPr="00F060DA">
        <w:rPr>
          <w:i/>
          <w:iCs/>
          <w:sz w:val="20"/>
          <w:szCs w:val="20"/>
        </w:rPr>
        <w:t>researcher</w:t>
      </w:r>
      <w:r w:rsidRPr="00F060DA">
        <w:rPr>
          <w:sz w:val="20"/>
          <w:szCs w:val="20"/>
          <w:lang w:val="en-US"/>
        </w:rPr>
        <w:t xml:space="preserve">. </w:t>
      </w:r>
      <w:r w:rsidRPr="00F060DA">
        <w:rPr>
          <w:sz w:val="20"/>
          <w:szCs w:val="20"/>
        </w:rPr>
        <w:t>Upper</w:t>
      </w:r>
      <w:r w:rsidRPr="00F060DA">
        <w:rPr>
          <w:sz w:val="20"/>
          <w:szCs w:val="20"/>
          <w:lang w:val="en-US"/>
        </w:rPr>
        <w:t xml:space="preserve"> </w:t>
      </w:r>
      <w:r w:rsidRPr="00F060DA">
        <w:rPr>
          <w:sz w:val="20"/>
          <w:szCs w:val="20"/>
        </w:rPr>
        <w:t>Saddle</w:t>
      </w:r>
      <w:r w:rsidRPr="00F060DA">
        <w:rPr>
          <w:sz w:val="20"/>
          <w:szCs w:val="20"/>
          <w:lang w:val="en-US"/>
        </w:rPr>
        <w:t xml:space="preserve"> </w:t>
      </w:r>
      <w:r w:rsidRPr="00F060DA">
        <w:rPr>
          <w:sz w:val="20"/>
          <w:szCs w:val="20"/>
        </w:rPr>
        <w:t>River</w:t>
      </w:r>
      <w:r w:rsidRPr="00F060DA">
        <w:rPr>
          <w:sz w:val="20"/>
          <w:szCs w:val="20"/>
          <w:lang w:val="en-US"/>
        </w:rPr>
        <w:t xml:space="preserve">, </w:t>
      </w:r>
      <w:r w:rsidRPr="00F060DA">
        <w:rPr>
          <w:sz w:val="20"/>
          <w:szCs w:val="20"/>
        </w:rPr>
        <w:t>NJ</w:t>
      </w:r>
      <w:r w:rsidRPr="00F060DA">
        <w:rPr>
          <w:sz w:val="20"/>
          <w:szCs w:val="20"/>
          <w:lang w:val="en-US"/>
        </w:rPr>
        <w:t xml:space="preserve">: </w:t>
      </w:r>
      <w:r w:rsidRPr="00F060DA">
        <w:rPr>
          <w:sz w:val="20"/>
          <w:szCs w:val="20"/>
        </w:rPr>
        <w:t>Merrill</w:t>
      </w:r>
      <w:r w:rsidRPr="00F060DA">
        <w:rPr>
          <w:sz w:val="20"/>
          <w:szCs w:val="20"/>
          <w:lang w:val="en-US"/>
        </w:rPr>
        <w:t>.</w:t>
      </w:r>
    </w:p>
    <w:p w14:paraId="4AC70986" w14:textId="77777777" w:rsidR="00FB4537" w:rsidRPr="00F060DA" w:rsidRDefault="00FB4537" w:rsidP="00FB4537">
      <w:pPr>
        <w:ind w:left="284" w:hanging="284"/>
        <w:jc w:val="both"/>
        <w:rPr>
          <w:sz w:val="20"/>
          <w:szCs w:val="20"/>
          <w:lang w:val="en-US"/>
        </w:rPr>
      </w:pPr>
      <w:r w:rsidRPr="00F060DA">
        <w:rPr>
          <w:sz w:val="20"/>
          <w:szCs w:val="20"/>
          <w:lang w:val="en-US"/>
        </w:rPr>
        <w:t xml:space="preserve">Moore, M. G. (1993). Theory of transactional distance. In D. Keegan (Ed.), </w:t>
      </w:r>
      <w:r w:rsidRPr="00F060DA">
        <w:rPr>
          <w:i/>
          <w:sz w:val="20"/>
          <w:szCs w:val="20"/>
          <w:lang w:val="en-US"/>
        </w:rPr>
        <w:t>Theoretical principles of distance education</w:t>
      </w:r>
      <w:r w:rsidRPr="00F060DA">
        <w:rPr>
          <w:sz w:val="20"/>
          <w:szCs w:val="20"/>
          <w:lang w:val="en-US"/>
        </w:rPr>
        <w:t xml:space="preserve"> (pp. 22-38). New York: Routledge</w:t>
      </w:r>
      <w:r w:rsidR="00950F93">
        <w:rPr>
          <w:sz w:val="20"/>
          <w:szCs w:val="20"/>
          <w:lang w:val="en-US"/>
        </w:rPr>
        <w:t>.</w:t>
      </w:r>
    </w:p>
    <w:p w14:paraId="50C53385" w14:textId="77777777" w:rsidR="00FB4537" w:rsidRPr="00F060DA" w:rsidRDefault="00FB4537" w:rsidP="00FB4537">
      <w:pPr>
        <w:ind w:left="284" w:hanging="284"/>
        <w:jc w:val="both"/>
        <w:rPr>
          <w:sz w:val="20"/>
          <w:szCs w:val="20"/>
          <w:lang w:val="en-US"/>
        </w:rPr>
      </w:pPr>
      <w:r w:rsidRPr="00F060DA">
        <w:rPr>
          <w:sz w:val="20"/>
          <w:szCs w:val="20"/>
        </w:rPr>
        <w:lastRenderedPageBreak/>
        <w:t xml:space="preserve">Moss, J. (2005). </w:t>
      </w:r>
      <w:r w:rsidRPr="00950F93">
        <w:rPr>
          <w:iCs/>
          <w:sz w:val="20"/>
          <w:szCs w:val="20"/>
        </w:rPr>
        <w:t>Pipes</w:t>
      </w:r>
      <w:r w:rsidRPr="00950F93">
        <w:rPr>
          <w:sz w:val="20"/>
          <w:szCs w:val="20"/>
        </w:rPr>
        <w:t>,</w:t>
      </w:r>
      <w:r w:rsidRPr="00F060DA">
        <w:rPr>
          <w:sz w:val="20"/>
          <w:szCs w:val="20"/>
        </w:rPr>
        <w:t xml:space="preserve"> tubes, and beakers: New approaches to teaching the rational-number syste</w:t>
      </w:r>
      <w:r w:rsidRPr="00F060DA">
        <w:rPr>
          <w:i/>
          <w:iCs/>
          <w:sz w:val="20"/>
          <w:szCs w:val="20"/>
        </w:rPr>
        <w:t>m</w:t>
      </w:r>
      <w:r w:rsidRPr="00F060DA">
        <w:rPr>
          <w:sz w:val="20"/>
          <w:szCs w:val="20"/>
        </w:rPr>
        <w:t xml:space="preserve">. In M. S. Donovan &amp; J. D. </w:t>
      </w:r>
      <w:proofErr w:type="spellStart"/>
      <w:r w:rsidRPr="00F060DA">
        <w:rPr>
          <w:sz w:val="20"/>
          <w:szCs w:val="20"/>
        </w:rPr>
        <w:t>Bransford</w:t>
      </w:r>
      <w:proofErr w:type="spellEnd"/>
      <w:r w:rsidRPr="00F060DA">
        <w:rPr>
          <w:sz w:val="20"/>
          <w:szCs w:val="20"/>
        </w:rPr>
        <w:t xml:space="preserve"> (Eds.), </w:t>
      </w:r>
      <w:proofErr w:type="gramStart"/>
      <w:r w:rsidRPr="00F060DA">
        <w:rPr>
          <w:i/>
          <w:sz w:val="20"/>
          <w:szCs w:val="20"/>
        </w:rPr>
        <w:t>How</w:t>
      </w:r>
      <w:proofErr w:type="gramEnd"/>
      <w:r w:rsidRPr="00F060DA">
        <w:rPr>
          <w:i/>
          <w:sz w:val="20"/>
          <w:szCs w:val="20"/>
        </w:rPr>
        <w:t xml:space="preserve"> students learn: Mathematics in the classroom</w:t>
      </w:r>
      <w:r w:rsidRPr="00F060DA">
        <w:rPr>
          <w:sz w:val="20"/>
          <w:szCs w:val="20"/>
        </w:rPr>
        <w:t xml:space="preserve"> (pp. 121–162). Washington, DC: National Academic Press</w:t>
      </w:r>
      <w:r w:rsidR="00950F93">
        <w:rPr>
          <w:sz w:val="20"/>
          <w:szCs w:val="20"/>
        </w:rPr>
        <w:t>.</w:t>
      </w:r>
    </w:p>
    <w:p w14:paraId="385646FD" w14:textId="77777777" w:rsidR="00FB4537" w:rsidRPr="00F060DA" w:rsidRDefault="00FB4537" w:rsidP="00FB4537">
      <w:pPr>
        <w:ind w:left="284" w:hanging="284"/>
        <w:jc w:val="both"/>
        <w:rPr>
          <w:sz w:val="20"/>
          <w:szCs w:val="20"/>
          <w:lang w:val="en-US"/>
        </w:rPr>
      </w:pPr>
      <w:r w:rsidRPr="00F060DA">
        <w:rPr>
          <w:sz w:val="20"/>
          <w:szCs w:val="20"/>
          <w:lang w:val="en-US"/>
        </w:rPr>
        <w:t xml:space="preserve">O'Flaherty, J., &amp; Phillips, C. (2015). The use of flipped classrooms in higher education: A scoping review. </w:t>
      </w:r>
      <w:r w:rsidRPr="00F060DA">
        <w:rPr>
          <w:i/>
          <w:sz w:val="20"/>
          <w:szCs w:val="20"/>
          <w:lang w:val="en-US"/>
        </w:rPr>
        <w:t>The Internet and Higher Education</w:t>
      </w:r>
      <w:r w:rsidRPr="00F060DA">
        <w:rPr>
          <w:sz w:val="20"/>
          <w:szCs w:val="20"/>
          <w:lang w:val="en-US"/>
        </w:rPr>
        <w:t xml:space="preserve">, </w:t>
      </w:r>
      <w:r w:rsidRPr="00950F93">
        <w:rPr>
          <w:i/>
          <w:sz w:val="20"/>
          <w:szCs w:val="20"/>
          <w:lang w:val="en-US"/>
        </w:rPr>
        <w:t>25</w:t>
      </w:r>
      <w:r w:rsidRPr="00F060DA">
        <w:rPr>
          <w:sz w:val="20"/>
          <w:szCs w:val="20"/>
          <w:lang w:val="en-US"/>
        </w:rPr>
        <w:t>, 85</w:t>
      </w:r>
      <w:r w:rsidR="00950F93" w:rsidRPr="00F060DA">
        <w:rPr>
          <w:sz w:val="20"/>
          <w:szCs w:val="20"/>
          <w:lang w:val="en-US"/>
        </w:rPr>
        <w:t>–</w:t>
      </w:r>
      <w:r w:rsidRPr="00F060DA">
        <w:rPr>
          <w:sz w:val="20"/>
          <w:szCs w:val="20"/>
          <w:lang w:val="en-US"/>
        </w:rPr>
        <w:t>95.</w:t>
      </w:r>
    </w:p>
    <w:p w14:paraId="60EE314C" w14:textId="77777777" w:rsidR="00FB4537" w:rsidRPr="00F060DA" w:rsidRDefault="00FB4537" w:rsidP="00FB4537">
      <w:pPr>
        <w:ind w:left="284" w:hanging="284"/>
        <w:jc w:val="both"/>
        <w:rPr>
          <w:sz w:val="20"/>
          <w:szCs w:val="20"/>
          <w:lang w:val="en-US"/>
        </w:rPr>
      </w:pPr>
      <w:r w:rsidRPr="00F060DA">
        <w:rPr>
          <w:sz w:val="20"/>
          <w:szCs w:val="20"/>
          <w:lang w:val="en-US"/>
        </w:rPr>
        <w:t xml:space="preserve">Roach, T. (2014). Student perceptions toward flipped learning: New methods to increase interaction and active learning in economics. </w:t>
      </w:r>
      <w:hyperlink r:id="rId11" w:tooltip="Go to International Review of Economics Education on ScienceDirect" w:history="1">
        <w:r w:rsidRPr="00F060DA">
          <w:rPr>
            <w:i/>
            <w:sz w:val="20"/>
            <w:szCs w:val="20"/>
            <w:lang w:val="en-US"/>
          </w:rPr>
          <w:t>International Review of Economics Education</w:t>
        </w:r>
      </w:hyperlink>
      <w:r w:rsidRPr="00F060DA">
        <w:rPr>
          <w:i/>
          <w:sz w:val="20"/>
          <w:szCs w:val="20"/>
          <w:lang w:val="en-US"/>
        </w:rPr>
        <w:t>,</w:t>
      </w:r>
      <w:r w:rsidRPr="00F060DA">
        <w:rPr>
          <w:sz w:val="20"/>
          <w:szCs w:val="20"/>
          <w:lang w:val="en-US"/>
        </w:rPr>
        <w:t xml:space="preserve"> </w:t>
      </w:r>
      <w:r w:rsidRPr="00950F93">
        <w:rPr>
          <w:i/>
          <w:sz w:val="20"/>
          <w:szCs w:val="20"/>
          <w:lang w:val="en-US"/>
        </w:rPr>
        <w:t>17</w:t>
      </w:r>
      <w:r w:rsidRPr="00F060DA">
        <w:rPr>
          <w:sz w:val="20"/>
          <w:szCs w:val="20"/>
          <w:lang w:val="en-US"/>
        </w:rPr>
        <w:t>, 74</w:t>
      </w:r>
      <w:r w:rsidR="00950F93" w:rsidRPr="00F060DA">
        <w:rPr>
          <w:sz w:val="20"/>
          <w:szCs w:val="20"/>
          <w:lang w:val="en-US"/>
        </w:rPr>
        <w:t>–</w:t>
      </w:r>
      <w:r w:rsidRPr="00F060DA">
        <w:rPr>
          <w:sz w:val="20"/>
          <w:szCs w:val="20"/>
          <w:lang w:val="en-US"/>
        </w:rPr>
        <w:t>84.</w:t>
      </w:r>
    </w:p>
    <w:p w14:paraId="2CE62533" w14:textId="77777777" w:rsidR="00FB4537" w:rsidRPr="00F060DA" w:rsidRDefault="00FB4537" w:rsidP="00FB4537">
      <w:pPr>
        <w:ind w:left="284" w:hanging="284"/>
        <w:jc w:val="both"/>
        <w:rPr>
          <w:sz w:val="20"/>
          <w:szCs w:val="20"/>
          <w:lang w:val="en-US"/>
        </w:rPr>
      </w:pPr>
      <w:r w:rsidRPr="00F060DA">
        <w:rPr>
          <w:sz w:val="20"/>
          <w:szCs w:val="20"/>
          <w:lang w:val="en-US"/>
        </w:rPr>
        <w:t xml:space="preserve">Rose, E., Claudius, I., </w:t>
      </w:r>
      <w:proofErr w:type="spellStart"/>
      <w:r w:rsidRPr="00F060DA">
        <w:rPr>
          <w:sz w:val="20"/>
          <w:szCs w:val="20"/>
          <w:lang w:val="en-US"/>
        </w:rPr>
        <w:t>Tabatabai</w:t>
      </w:r>
      <w:proofErr w:type="spellEnd"/>
      <w:r w:rsidRPr="00F060DA">
        <w:rPr>
          <w:sz w:val="20"/>
          <w:szCs w:val="20"/>
          <w:lang w:val="en-US"/>
        </w:rPr>
        <w:t xml:space="preserve">, R., </w:t>
      </w:r>
      <w:proofErr w:type="spellStart"/>
      <w:r w:rsidRPr="00F060DA">
        <w:rPr>
          <w:sz w:val="20"/>
          <w:szCs w:val="20"/>
          <w:lang w:val="en-US"/>
        </w:rPr>
        <w:t>Kearl</w:t>
      </w:r>
      <w:proofErr w:type="spellEnd"/>
      <w:r w:rsidRPr="00F060DA">
        <w:rPr>
          <w:sz w:val="20"/>
          <w:szCs w:val="20"/>
          <w:lang w:val="en-US"/>
        </w:rPr>
        <w:t>, L., Behar, S.</w:t>
      </w:r>
      <w:r w:rsidR="00950F93">
        <w:rPr>
          <w:sz w:val="20"/>
          <w:szCs w:val="20"/>
          <w:lang w:val="en-US"/>
        </w:rPr>
        <w:t>,</w:t>
      </w:r>
      <w:r w:rsidRPr="00F060DA">
        <w:rPr>
          <w:sz w:val="20"/>
          <w:szCs w:val="20"/>
          <w:lang w:val="en-US"/>
        </w:rPr>
        <w:t xml:space="preserve"> &amp; </w:t>
      </w:r>
      <w:proofErr w:type="spellStart"/>
      <w:r w:rsidRPr="00F060DA">
        <w:rPr>
          <w:sz w:val="20"/>
          <w:szCs w:val="20"/>
          <w:lang w:val="en-US"/>
        </w:rPr>
        <w:t>Jhun</w:t>
      </w:r>
      <w:proofErr w:type="spellEnd"/>
      <w:r w:rsidRPr="00F060DA">
        <w:rPr>
          <w:sz w:val="20"/>
          <w:szCs w:val="20"/>
          <w:lang w:val="en-US"/>
        </w:rPr>
        <w:t xml:space="preserve">, P. (2016). The Flipped Classroom in Emergency Medicine Using Online Videos with Interpolated Questions. </w:t>
      </w:r>
      <w:r w:rsidRPr="00F060DA">
        <w:rPr>
          <w:i/>
          <w:sz w:val="20"/>
          <w:szCs w:val="20"/>
          <w:lang w:val="en-US"/>
        </w:rPr>
        <w:t>The Journal of Emergency Medicine,</w:t>
      </w:r>
      <w:r w:rsidRPr="00F060DA">
        <w:rPr>
          <w:sz w:val="20"/>
          <w:szCs w:val="20"/>
          <w:lang w:val="en-US"/>
        </w:rPr>
        <w:t xml:space="preserve"> </w:t>
      </w:r>
      <w:r w:rsidRPr="00950F93">
        <w:rPr>
          <w:i/>
          <w:sz w:val="20"/>
          <w:szCs w:val="20"/>
          <w:lang w:val="en-US"/>
        </w:rPr>
        <w:t>51</w:t>
      </w:r>
      <w:r w:rsidRPr="00F060DA">
        <w:rPr>
          <w:sz w:val="20"/>
          <w:szCs w:val="20"/>
          <w:lang w:val="en-US"/>
        </w:rPr>
        <w:t>(3), 284–291.</w:t>
      </w:r>
    </w:p>
    <w:p w14:paraId="142DE148" w14:textId="77777777" w:rsidR="00FB4537" w:rsidRPr="00F060DA" w:rsidRDefault="00FB4537" w:rsidP="00FB4537">
      <w:pPr>
        <w:ind w:left="284" w:hanging="284"/>
        <w:jc w:val="both"/>
        <w:rPr>
          <w:sz w:val="20"/>
          <w:szCs w:val="20"/>
          <w:lang w:val="en-US"/>
        </w:rPr>
      </w:pPr>
      <w:r w:rsidRPr="00F060DA">
        <w:rPr>
          <w:sz w:val="20"/>
          <w:szCs w:val="20"/>
          <w:lang w:val="en-US"/>
        </w:rPr>
        <w:t xml:space="preserve">Saxe, </w:t>
      </w:r>
      <w:r w:rsidRPr="00F060DA">
        <w:rPr>
          <w:sz w:val="20"/>
          <w:szCs w:val="20"/>
        </w:rPr>
        <w:t>G</w:t>
      </w:r>
      <w:r w:rsidRPr="00F060DA">
        <w:rPr>
          <w:sz w:val="20"/>
          <w:szCs w:val="20"/>
          <w:lang w:val="en-US"/>
        </w:rPr>
        <w:t>.</w:t>
      </w:r>
      <w:r w:rsidRPr="00F060DA">
        <w:rPr>
          <w:sz w:val="20"/>
          <w:szCs w:val="20"/>
        </w:rPr>
        <w:t>B</w:t>
      </w:r>
      <w:r w:rsidRPr="00F060DA">
        <w:rPr>
          <w:sz w:val="20"/>
          <w:szCs w:val="20"/>
          <w:lang w:val="en-US"/>
        </w:rPr>
        <w:t xml:space="preserve">., </w:t>
      </w:r>
      <w:r w:rsidRPr="00F060DA">
        <w:rPr>
          <w:sz w:val="20"/>
          <w:szCs w:val="20"/>
        </w:rPr>
        <w:t>Gearhart</w:t>
      </w:r>
      <w:r w:rsidRPr="00F060DA">
        <w:rPr>
          <w:sz w:val="20"/>
          <w:szCs w:val="20"/>
          <w:lang w:val="en-US"/>
        </w:rPr>
        <w:t xml:space="preserve">, </w:t>
      </w:r>
      <w:r w:rsidRPr="00F060DA">
        <w:rPr>
          <w:sz w:val="20"/>
          <w:szCs w:val="20"/>
        </w:rPr>
        <w:t>M</w:t>
      </w:r>
      <w:r w:rsidRPr="00F060DA">
        <w:rPr>
          <w:sz w:val="20"/>
          <w:szCs w:val="20"/>
          <w:lang w:val="en-US"/>
        </w:rPr>
        <w:t>.</w:t>
      </w:r>
      <w:r w:rsidR="00950F93">
        <w:rPr>
          <w:sz w:val="20"/>
          <w:szCs w:val="20"/>
          <w:lang w:val="en-US"/>
        </w:rPr>
        <w:t>,</w:t>
      </w:r>
      <w:r w:rsidRPr="00F060DA">
        <w:rPr>
          <w:sz w:val="20"/>
          <w:szCs w:val="20"/>
          <w:lang w:val="en-US"/>
        </w:rPr>
        <w:t xml:space="preserve"> &amp; </w:t>
      </w:r>
      <w:r w:rsidRPr="00F060DA">
        <w:rPr>
          <w:sz w:val="20"/>
          <w:szCs w:val="20"/>
        </w:rPr>
        <w:t>Seltzer</w:t>
      </w:r>
      <w:r w:rsidRPr="00F060DA">
        <w:rPr>
          <w:sz w:val="20"/>
          <w:szCs w:val="20"/>
          <w:lang w:val="en-US"/>
        </w:rPr>
        <w:t xml:space="preserve">, </w:t>
      </w:r>
      <w:r w:rsidRPr="00F060DA">
        <w:rPr>
          <w:sz w:val="20"/>
          <w:szCs w:val="20"/>
        </w:rPr>
        <w:t>M</w:t>
      </w:r>
      <w:r w:rsidRPr="00F060DA">
        <w:rPr>
          <w:sz w:val="20"/>
          <w:szCs w:val="20"/>
          <w:lang w:val="en-US"/>
        </w:rPr>
        <w:t xml:space="preserve">. (1999). </w:t>
      </w:r>
      <w:r w:rsidRPr="00F060DA">
        <w:rPr>
          <w:sz w:val="20"/>
          <w:szCs w:val="20"/>
        </w:rPr>
        <w:t>Relations between Classroom Practices and Student Learning in the Domain of Fractions</w:t>
      </w:r>
      <w:r w:rsidRPr="00F060DA">
        <w:rPr>
          <w:sz w:val="20"/>
          <w:szCs w:val="20"/>
          <w:lang w:val="en-US"/>
        </w:rPr>
        <w:t>.</w:t>
      </w:r>
      <w:r w:rsidRPr="00F060DA">
        <w:rPr>
          <w:sz w:val="20"/>
          <w:szCs w:val="20"/>
        </w:rPr>
        <w:t xml:space="preserve"> </w:t>
      </w:r>
      <w:r w:rsidRPr="00F060DA">
        <w:rPr>
          <w:i/>
          <w:iCs/>
          <w:sz w:val="20"/>
          <w:szCs w:val="20"/>
        </w:rPr>
        <w:t xml:space="preserve">Cognition &amp; Instruction, </w:t>
      </w:r>
      <w:r w:rsidRPr="00950F93">
        <w:rPr>
          <w:i/>
          <w:iCs/>
          <w:sz w:val="20"/>
          <w:szCs w:val="20"/>
        </w:rPr>
        <w:t>17</w:t>
      </w:r>
      <w:r w:rsidRPr="00F060DA">
        <w:rPr>
          <w:sz w:val="20"/>
          <w:szCs w:val="20"/>
        </w:rPr>
        <w:t>(1), 1</w:t>
      </w:r>
      <w:r w:rsidR="00950F93" w:rsidRPr="00F060DA">
        <w:rPr>
          <w:sz w:val="20"/>
          <w:szCs w:val="20"/>
          <w:lang w:val="en-US"/>
        </w:rPr>
        <w:t>–</w:t>
      </w:r>
      <w:r w:rsidRPr="00F060DA">
        <w:rPr>
          <w:sz w:val="20"/>
          <w:szCs w:val="20"/>
        </w:rPr>
        <w:t>24.</w:t>
      </w:r>
    </w:p>
    <w:p w14:paraId="3F285322" w14:textId="77777777" w:rsidR="00FB4537" w:rsidRPr="00F060DA" w:rsidRDefault="00FB4537" w:rsidP="00FB4537">
      <w:pPr>
        <w:ind w:left="284" w:hanging="284"/>
        <w:jc w:val="both"/>
        <w:rPr>
          <w:sz w:val="20"/>
          <w:szCs w:val="20"/>
          <w:lang w:val="en-US"/>
        </w:rPr>
      </w:pPr>
      <w:proofErr w:type="spellStart"/>
      <w:r w:rsidRPr="00F060DA">
        <w:rPr>
          <w:sz w:val="20"/>
          <w:szCs w:val="20"/>
          <w:lang w:val="en-US"/>
        </w:rPr>
        <w:t>Sengel</w:t>
      </w:r>
      <w:proofErr w:type="spellEnd"/>
      <w:r w:rsidRPr="00F060DA">
        <w:rPr>
          <w:sz w:val="20"/>
          <w:szCs w:val="20"/>
          <w:lang w:val="en-US"/>
        </w:rPr>
        <w:t xml:space="preserve">, E. (2017). To FLIP or not to </w:t>
      </w:r>
      <w:proofErr w:type="gramStart"/>
      <w:r w:rsidRPr="00F060DA">
        <w:rPr>
          <w:sz w:val="20"/>
          <w:szCs w:val="20"/>
          <w:lang w:val="en-US"/>
        </w:rPr>
        <w:t>FLIP: Comparative</w:t>
      </w:r>
      <w:proofErr w:type="gramEnd"/>
      <w:r w:rsidRPr="00F060DA">
        <w:rPr>
          <w:sz w:val="20"/>
          <w:szCs w:val="20"/>
          <w:lang w:val="en-US"/>
        </w:rPr>
        <w:t xml:space="preserve"> case study in higher education in Turkey. </w:t>
      </w:r>
      <w:r w:rsidRPr="00F060DA">
        <w:rPr>
          <w:i/>
          <w:sz w:val="20"/>
          <w:szCs w:val="20"/>
          <w:lang w:val="en-US"/>
        </w:rPr>
        <w:t>Computers in Human Behavior</w:t>
      </w:r>
      <w:r w:rsidRPr="00F060DA">
        <w:rPr>
          <w:sz w:val="20"/>
          <w:szCs w:val="20"/>
          <w:lang w:val="en-US"/>
        </w:rPr>
        <w:t xml:space="preserve">, </w:t>
      </w:r>
      <w:r w:rsidRPr="00950F93">
        <w:rPr>
          <w:i/>
          <w:sz w:val="20"/>
          <w:szCs w:val="20"/>
          <w:lang w:val="en-US"/>
        </w:rPr>
        <w:t>64</w:t>
      </w:r>
      <w:r w:rsidRPr="00F060DA">
        <w:rPr>
          <w:sz w:val="20"/>
          <w:szCs w:val="20"/>
          <w:lang w:val="en-US"/>
        </w:rPr>
        <w:t>, 547</w:t>
      </w:r>
      <w:r w:rsidR="00950F93" w:rsidRPr="00F060DA">
        <w:rPr>
          <w:sz w:val="20"/>
          <w:szCs w:val="20"/>
          <w:lang w:val="en-US"/>
        </w:rPr>
        <w:t>–</w:t>
      </w:r>
      <w:r w:rsidRPr="00F060DA">
        <w:rPr>
          <w:sz w:val="20"/>
          <w:szCs w:val="20"/>
          <w:lang w:val="en-US"/>
        </w:rPr>
        <w:t>555.</w:t>
      </w:r>
    </w:p>
    <w:p w14:paraId="090A203D" w14:textId="77777777" w:rsidR="00FB4537" w:rsidRPr="00F060DA" w:rsidRDefault="00FB4537" w:rsidP="00FB4537">
      <w:pPr>
        <w:ind w:left="284" w:hanging="284"/>
        <w:jc w:val="both"/>
        <w:rPr>
          <w:sz w:val="20"/>
          <w:szCs w:val="20"/>
          <w:lang w:val="en-US"/>
        </w:rPr>
      </w:pPr>
      <w:r w:rsidRPr="00F060DA">
        <w:rPr>
          <w:sz w:val="20"/>
          <w:szCs w:val="20"/>
          <w:lang w:val="en-US"/>
        </w:rPr>
        <w:t xml:space="preserve">Strayer, J. (2012). How learning in an inverted classroom influences cooperation, innovation and task Orientation. </w:t>
      </w:r>
      <w:r w:rsidRPr="00F060DA">
        <w:rPr>
          <w:i/>
          <w:sz w:val="20"/>
          <w:szCs w:val="20"/>
          <w:lang w:val="en-US"/>
        </w:rPr>
        <w:t>Learning Environments</w:t>
      </w:r>
      <w:r w:rsidRPr="00F060DA">
        <w:rPr>
          <w:sz w:val="20"/>
          <w:szCs w:val="20"/>
          <w:lang w:val="en-US"/>
        </w:rPr>
        <w:t xml:space="preserve">, </w:t>
      </w:r>
      <w:r w:rsidRPr="00950F93">
        <w:rPr>
          <w:i/>
          <w:sz w:val="20"/>
          <w:szCs w:val="20"/>
          <w:lang w:val="en-US"/>
        </w:rPr>
        <w:t>15</w:t>
      </w:r>
      <w:r w:rsidRPr="00F060DA">
        <w:rPr>
          <w:sz w:val="20"/>
          <w:szCs w:val="20"/>
          <w:lang w:val="en-US"/>
        </w:rPr>
        <w:t>(2), 171</w:t>
      </w:r>
      <w:r w:rsidR="00950F93" w:rsidRPr="00F060DA">
        <w:rPr>
          <w:sz w:val="20"/>
          <w:szCs w:val="20"/>
          <w:lang w:val="en-US"/>
        </w:rPr>
        <w:t>–</w:t>
      </w:r>
      <w:r w:rsidRPr="00F060DA">
        <w:rPr>
          <w:sz w:val="20"/>
          <w:szCs w:val="20"/>
          <w:lang w:val="en-US"/>
        </w:rPr>
        <w:t>193.</w:t>
      </w:r>
    </w:p>
    <w:p w14:paraId="64837250" w14:textId="77777777" w:rsidR="00FB4537" w:rsidRPr="00F060DA" w:rsidRDefault="00FB4537" w:rsidP="00FB4537">
      <w:pPr>
        <w:ind w:left="284" w:hanging="284"/>
        <w:jc w:val="both"/>
        <w:rPr>
          <w:sz w:val="20"/>
          <w:szCs w:val="20"/>
          <w:lang w:val="en-US"/>
        </w:rPr>
      </w:pPr>
      <w:r w:rsidRPr="00F060DA">
        <w:rPr>
          <w:sz w:val="20"/>
          <w:szCs w:val="20"/>
          <w:lang w:val="en-US"/>
        </w:rPr>
        <w:t xml:space="preserve">Strayer, J. F., Hart, J. B., &amp; </w:t>
      </w:r>
      <w:proofErr w:type="spellStart"/>
      <w:r w:rsidRPr="00F060DA">
        <w:rPr>
          <w:sz w:val="20"/>
          <w:szCs w:val="20"/>
          <w:lang w:val="en-US"/>
        </w:rPr>
        <w:t>Bleiler</w:t>
      </w:r>
      <w:proofErr w:type="spellEnd"/>
      <w:r w:rsidRPr="00F060DA">
        <w:rPr>
          <w:sz w:val="20"/>
          <w:szCs w:val="20"/>
          <w:lang w:val="en-US"/>
        </w:rPr>
        <w:t xml:space="preserve">, S. K. (2015). Fostering instructor knowledge of student thinking using the flipped classroom. </w:t>
      </w:r>
      <w:r w:rsidRPr="00F060DA">
        <w:rPr>
          <w:i/>
          <w:sz w:val="20"/>
          <w:szCs w:val="20"/>
          <w:lang w:val="en-US"/>
        </w:rPr>
        <w:t>PRIMUS</w:t>
      </w:r>
      <w:r w:rsidRPr="00F060DA">
        <w:rPr>
          <w:sz w:val="20"/>
          <w:szCs w:val="20"/>
          <w:lang w:val="en-US"/>
        </w:rPr>
        <w:t xml:space="preserve">, </w:t>
      </w:r>
      <w:r w:rsidRPr="00950F93">
        <w:rPr>
          <w:i/>
          <w:sz w:val="20"/>
          <w:szCs w:val="20"/>
          <w:lang w:val="en-US"/>
        </w:rPr>
        <w:t>25</w:t>
      </w:r>
      <w:r w:rsidRPr="00F060DA">
        <w:rPr>
          <w:sz w:val="20"/>
          <w:szCs w:val="20"/>
          <w:lang w:val="en-US"/>
        </w:rPr>
        <w:t>(8), 724</w:t>
      </w:r>
      <w:r w:rsidR="00950F93" w:rsidRPr="00F060DA">
        <w:rPr>
          <w:sz w:val="20"/>
          <w:szCs w:val="20"/>
          <w:lang w:val="en-US"/>
        </w:rPr>
        <w:t>–</w:t>
      </w:r>
      <w:r w:rsidRPr="00F060DA">
        <w:rPr>
          <w:sz w:val="20"/>
          <w:szCs w:val="20"/>
          <w:lang w:val="en-US"/>
        </w:rPr>
        <w:t>735.</w:t>
      </w:r>
    </w:p>
    <w:p w14:paraId="21C56312" w14:textId="77777777" w:rsidR="00FB4537" w:rsidRPr="00F060DA" w:rsidRDefault="00FB4537" w:rsidP="00FB4537">
      <w:pPr>
        <w:ind w:left="284" w:hanging="284"/>
        <w:jc w:val="both"/>
        <w:rPr>
          <w:sz w:val="20"/>
          <w:szCs w:val="20"/>
          <w:lang w:val="en-US"/>
        </w:rPr>
      </w:pPr>
      <w:r w:rsidRPr="00F060DA">
        <w:rPr>
          <w:sz w:val="20"/>
          <w:szCs w:val="20"/>
          <w:lang w:val="en-US"/>
        </w:rPr>
        <w:t xml:space="preserve">Sung, K. (2015). A case study on a flipped classroom in an EFL content course. </w:t>
      </w:r>
      <w:r w:rsidRPr="00F060DA">
        <w:rPr>
          <w:i/>
          <w:sz w:val="20"/>
          <w:szCs w:val="20"/>
          <w:lang w:val="en-US"/>
        </w:rPr>
        <w:t>Multimedia-Assisted Language Learning</w:t>
      </w:r>
      <w:r w:rsidRPr="00F060DA">
        <w:rPr>
          <w:sz w:val="20"/>
          <w:szCs w:val="20"/>
          <w:lang w:val="en-US"/>
        </w:rPr>
        <w:t xml:space="preserve">, </w:t>
      </w:r>
      <w:r w:rsidRPr="00950F93">
        <w:rPr>
          <w:i/>
          <w:sz w:val="20"/>
          <w:szCs w:val="20"/>
          <w:lang w:val="en-US"/>
        </w:rPr>
        <w:t>18</w:t>
      </w:r>
      <w:r w:rsidRPr="00F060DA">
        <w:rPr>
          <w:sz w:val="20"/>
          <w:szCs w:val="20"/>
          <w:lang w:val="en-US"/>
        </w:rPr>
        <w:t>(2), 159</w:t>
      </w:r>
      <w:r w:rsidR="00950F93" w:rsidRPr="00F060DA">
        <w:rPr>
          <w:sz w:val="20"/>
          <w:szCs w:val="20"/>
          <w:lang w:val="en-US"/>
        </w:rPr>
        <w:t>–</w:t>
      </w:r>
      <w:r w:rsidRPr="00F060DA">
        <w:rPr>
          <w:sz w:val="20"/>
          <w:szCs w:val="20"/>
          <w:lang w:val="en-US"/>
        </w:rPr>
        <w:t>187.</w:t>
      </w:r>
    </w:p>
    <w:p w14:paraId="2C76749E" w14:textId="77777777" w:rsidR="00FB4537" w:rsidRPr="00F060DA" w:rsidRDefault="00FB4537" w:rsidP="00FB4537">
      <w:pPr>
        <w:ind w:left="284" w:hanging="284"/>
        <w:jc w:val="both"/>
        <w:rPr>
          <w:sz w:val="20"/>
          <w:szCs w:val="20"/>
          <w:lang w:val="en-US"/>
        </w:rPr>
      </w:pPr>
      <w:r w:rsidRPr="00F060DA">
        <w:rPr>
          <w:sz w:val="20"/>
          <w:szCs w:val="20"/>
          <w:lang w:val="en-US"/>
        </w:rPr>
        <w:t xml:space="preserve">Wang, H. F. (2017). An exploration of online </w:t>
      </w:r>
      <w:proofErr w:type="spellStart"/>
      <w:r w:rsidRPr="00F060DA">
        <w:rPr>
          <w:sz w:val="20"/>
          <w:szCs w:val="20"/>
          <w:lang w:val="en-US"/>
        </w:rPr>
        <w:t>behaviour</w:t>
      </w:r>
      <w:proofErr w:type="spellEnd"/>
      <w:r w:rsidRPr="00F060DA">
        <w:rPr>
          <w:sz w:val="20"/>
          <w:szCs w:val="20"/>
          <w:lang w:val="en-US"/>
        </w:rPr>
        <w:t xml:space="preserve"> engagement and achievement in flipped classroom supported by learning management system. </w:t>
      </w:r>
      <w:r w:rsidRPr="00F060DA">
        <w:rPr>
          <w:i/>
          <w:sz w:val="20"/>
          <w:szCs w:val="20"/>
          <w:lang w:val="en-US"/>
        </w:rPr>
        <w:t>Computers &amp; Education</w:t>
      </w:r>
      <w:r w:rsidRPr="00F060DA">
        <w:rPr>
          <w:sz w:val="20"/>
          <w:szCs w:val="20"/>
          <w:lang w:val="en-US"/>
        </w:rPr>
        <w:t xml:space="preserve">, </w:t>
      </w:r>
      <w:r w:rsidRPr="00950F93">
        <w:rPr>
          <w:i/>
          <w:sz w:val="20"/>
          <w:szCs w:val="20"/>
          <w:lang w:val="en-US"/>
        </w:rPr>
        <w:t>114</w:t>
      </w:r>
      <w:r w:rsidRPr="00F060DA">
        <w:rPr>
          <w:sz w:val="20"/>
          <w:szCs w:val="20"/>
          <w:lang w:val="en-US"/>
        </w:rPr>
        <w:t>, 79</w:t>
      </w:r>
      <w:r w:rsidR="00950F93" w:rsidRPr="00F060DA">
        <w:rPr>
          <w:sz w:val="20"/>
          <w:szCs w:val="20"/>
          <w:lang w:val="en-US"/>
        </w:rPr>
        <w:t>–</w:t>
      </w:r>
      <w:r w:rsidRPr="00F060DA">
        <w:rPr>
          <w:sz w:val="20"/>
          <w:szCs w:val="20"/>
          <w:lang w:val="en-US"/>
        </w:rPr>
        <w:t>91.</w:t>
      </w:r>
    </w:p>
    <w:p w14:paraId="5764AB63" w14:textId="77777777" w:rsidR="00FB4537" w:rsidRPr="00E05812" w:rsidRDefault="00FB4537" w:rsidP="00FB4537">
      <w:pPr>
        <w:ind w:left="284" w:hanging="284"/>
        <w:jc w:val="both"/>
        <w:rPr>
          <w:sz w:val="20"/>
          <w:szCs w:val="20"/>
          <w:lang w:val="el-GR"/>
        </w:rPr>
      </w:pPr>
      <w:proofErr w:type="spellStart"/>
      <w:r w:rsidRPr="00F060DA">
        <w:rPr>
          <w:sz w:val="20"/>
          <w:szCs w:val="20"/>
          <w:lang w:val="en-US"/>
        </w:rPr>
        <w:t>Wanner</w:t>
      </w:r>
      <w:proofErr w:type="spellEnd"/>
      <w:r w:rsidRPr="00F060DA">
        <w:rPr>
          <w:sz w:val="20"/>
          <w:szCs w:val="20"/>
          <w:lang w:val="en-US"/>
        </w:rPr>
        <w:t xml:space="preserve">, T., &amp; Palmer, E. (2015). </w:t>
      </w:r>
      <w:proofErr w:type="spellStart"/>
      <w:r w:rsidRPr="00F060DA">
        <w:rPr>
          <w:sz w:val="20"/>
          <w:szCs w:val="20"/>
          <w:lang w:val="en-US"/>
        </w:rPr>
        <w:t>Personalising</w:t>
      </w:r>
      <w:proofErr w:type="spellEnd"/>
      <w:r w:rsidRPr="00F060DA">
        <w:rPr>
          <w:sz w:val="20"/>
          <w:szCs w:val="20"/>
          <w:lang w:val="en-US"/>
        </w:rPr>
        <w:t xml:space="preserve"> learning: Exploring student and teacher perceptions about flexible learning and assessment in a flipped university course. </w:t>
      </w:r>
      <w:r w:rsidRPr="00F060DA">
        <w:rPr>
          <w:i/>
          <w:sz w:val="20"/>
          <w:szCs w:val="20"/>
          <w:lang w:val="en-US"/>
        </w:rPr>
        <w:t>Computers</w:t>
      </w:r>
      <w:r w:rsidRPr="00E05812">
        <w:rPr>
          <w:i/>
          <w:sz w:val="20"/>
          <w:szCs w:val="20"/>
          <w:lang w:val="el-GR"/>
        </w:rPr>
        <w:t xml:space="preserve"> &amp; </w:t>
      </w:r>
      <w:r w:rsidRPr="00F060DA">
        <w:rPr>
          <w:i/>
          <w:sz w:val="20"/>
          <w:szCs w:val="20"/>
          <w:lang w:val="en-US"/>
        </w:rPr>
        <w:t>Education</w:t>
      </w:r>
      <w:r w:rsidRPr="00E05812">
        <w:rPr>
          <w:sz w:val="20"/>
          <w:szCs w:val="20"/>
          <w:lang w:val="el-GR"/>
        </w:rPr>
        <w:t xml:space="preserve">, </w:t>
      </w:r>
      <w:r w:rsidRPr="00E05812">
        <w:rPr>
          <w:i/>
          <w:sz w:val="20"/>
          <w:szCs w:val="20"/>
          <w:lang w:val="el-GR"/>
        </w:rPr>
        <w:t>88</w:t>
      </w:r>
      <w:r w:rsidRPr="00E05812">
        <w:rPr>
          <w:sz w:val="20"/>
          <w:szCs w:val="20"/>
          <w:lang w:val="el-GR"/>
        </w:rPr>
        <w:t>, 354</w:t>
      </w:r>
      <w:r w:rsidR="00950F93" w:rsidRPr="00E05812">
        <w:rPr>
          <w:sz w:val="20"/>
          <w:szCs w:val="20"/>
          <w:lang w:val="el-GR"/>
        </w:rPr>
        <w:t>–</w:t>
      </w:r>
      <w:r w:rsidRPr="00E05812">
        <w:rPr>
          <w:sz w:val="20"/>
          <w:szCs w:val="20"/>
          <w:lang w:val="el-GR"/>
        </w:rPr>
        <w:t>369.</w:t>
      </w:r>
    </w:p>
    <w:p w14:paraId="4C0FD493" w14:textId="77777777" w:rsidR="00FB4537" w:rsidRPr="00F060DA" w:rsidRDefault="00FB4537" w:rsidP="00FB4537">
      <w:pPr>
        <w:ind w:left="284" w:hanging="284"/>
        <w:jc w:val="both"/>
        <w:rPr>
          <w:sz w:val="20"/>
          <w:szCs w:val="20"/>
          <w:lang w:val="el-GR"/>
        </w:rPr>
      </w:pPr>
      <w:proofErr w:type="spellStart"/>
      <w:r w:rsidRPr="00F060DA">
        <w:rPr>
          <w:sz w:val="20"/>
          <w:szCs w:val="20"/>
          <w:lang w:val="el-GR"/>
        </w:rPr>
        <w:t>Αυγητίδου</w:t>
      </w:r>
      <w:proofErr w:type="spellEnd"/>
      <w:r w:rsidRPr="00F060DA">
        <w:rPr>
          <w:sz w:val="20"/>
          <w:szCs w:val="20"/>
          <w:lang w:val="el-GR"/>
        </w:rPr>
        <w:t xml:space="preserve">, Σ. (2005). Η έρευνα δράσης ως μέθοδος επιμόρφωσης των εκπαιδευτικών: Ένα παράδειγμα. </w:t>
      </w:r>
      <w:r w:rsidRPr="00F060DA">
        <w:rPr>
          <w:i/>
          <w:sz w:val="20"/>
          <w:szCs w:val="20"/>
          <w:lang w:val="el-GR"/>
        </w:rPr>
        <w:t>Παιδαγωγική Επιθεώρηση</w:t>
      </w:r>
      <w:r w:rsidRPr="00F060DA">
        <w:rPr>
          <w:sz w:val="20"/>
          <w:szCs w:val="20"/>
          <w:lang w:val="el-GR"/>
        </w:rPr>
        <w:t xml:space="preserve">, </w:t>
      </w:r>
      <w:r w:rsidRPr="00950F93">
        <w:rPr>
          <w:i/>
          <w:sz w:val="20"/>
          <w:szCs w:val="20"/>
          <w:lang w:val="el-GR"/>
        </w:rPr>
        <w:t>39</w:t>
      </w:r>
      <w:r w:rsidRPr="00F060DA">
        <w:rPr>
          <w:sz w:val="20"/>
          <w:szCs w:val="20"/>
          <w:lang w:val="el-GR"/>
        </w:rPr>
        <w:t>, 39</w:t>
      </w:r>
      <w:r w:rsidR="00950F93" w:rsidRPr="00E05812">
        <w:rPr>
          <w:sz w:val="20"/>
          <w:szCs w:val="20"/>
          <w:lang w:val="el-GR"/>
        </w:rPr>
        <w:t>–</w:t>
      </w:r>
      <w:r w:rsidRPr="00F060DA">
        <w:rPr>
          <w:sz w:val="20"/>
          <w:szCs w:val="20"/>
          <w:lang w:val="el-GR"/>
        </w:rPr>
        <w:t>55.</w:t>
      </w:r>
    </w:p>
    <w:p w14:paraId="165ADC8D" w14:textId="77777777" w:rsidR="00FB4537" w:rsidRPr="00F060DA" w:rsidRDefault="00FB4537" w:rsidP="00FB4537">
      <w:pPr>
        <w:ind w:left="284" w:hanging="284"/>
        <w:jc w:val="both"/>
        <w:rPr>
          <w:sz w:val="20"/>
          <w:szCs w:val="20"/>
          <w:lang w:val="el-GR"/>
        </w:rPr>
      </w:pPr>
      <w:proofErr w:type="spellStart"/>
      <w:r w:rsidRPr="00F060DA">
        <w:rPr>
          <w:sz w:val="20"/>
          <w:szCs w:val="20"/>
          <w:lang w:val="el-GR"/>
        </w:rPr>
        <w:t>Αυγητίδου</w:t>
      </w:r>
      <w:proofErr w:type="spellEnd"/>
      <w:r w:rsidRPr="00F060DA">
        <w:rPr>
          <w:sz w:val="20"/>
          <w:szCs w:val="20"/>
          <w:lang w:val="el-GR"/>
        </w:rPr>
        <w:t xml:space="preserve">, Σ. (2014). </w:t>
      </w:r>
      <w:r w:rsidRPr="00F060DA">
        <w:rPr>
          <w:i/>
          <w:iCs/>
          <w:sz w:val="20"/>
          <w:szCs w:val="20"/>
          <w:lang w:val="el-GR"/>
        </w:rPr>
        <w:t xml:space="preserve">Οι εκπαιδευτικοί ως ερευνητές και ως </w:t>
      </w:r>
      <w:proofErr w:type="spellStart"/>
      <w:r w:rsidRPr="00F060DA">
        <w:rPr>
          <w:i/>
          <w:iCs/>
          <w:sz w:val="20"/>
          <w:szCs w:val="20"/>
          <w:lang w:val="el-GR"/>
        </w:rPr>
        <w:t>στοχαζόμενοι</w:t>
      </w:r>
      <w:proofErr w:type="spellEnd"/>
      <w:r w:rsidRPr="00F060DA">
        <w:rPr>
          <w:i/>
          <w:iCs/>
          <w:sz w:val="20"/>
          <w:szCs w:val="20"/>
          <w:lang w:val="el-GR"/>
        </w:rPr>
        <w:t xml:space="preserve"> επαγγελματίες</w:t>
      </w:r>
      <w:r w:rsidRPr="00F060DA">
        <w:rPr>
          <w:sz w:val="20"/>
          <w:szCs w:val="20"/>
          <w:lang w:val="el-GR"/>
        </w:rPr>
        <w:t xml:space="preserve">. Αθήνα: </w:t>
      </w:r>
      <w:r w:rsidRPr="00F060DA">
        <w:rPr>
          <w:sz w:val="20"/>
          <w:szCs w:val="20"/>
        </w:rPr>
        <w:t>Gutenberg</w:t>
      </w:r>
      <w:r w:rsidRPr="00F060DA">
        <w:rPr>
          <w:sz w:val="20"/>
          <w:szCs w:val="20"/>
          <w:lang w:val="el-GR"/>
        </w:rPr>
        <w:t>.</w:t>
      </w:r>
    </w:p>
    <w:p w14:paraId="36CBDC33" w14:textId="77777777" w:rsidR="00FB4537" w:rsidRPr="00F060DA" w:rsidRDefault="00FB4537" w:rsidP="00FB4537">
      <w:pPr>
        <w:ind w:left="284" w:hanging="284"/>
        <w:jc w:val="both"/>
        <w:rPr>
          <w:sz w:val="20"/>
          <w:szCs w:val="20"/>
          <w:lang w:val="el-GR"/>
        </w:rPr>
      </w:pPr>
      <w:r w:rsidRPr="00F060DA">
        <w:rPr>
          <w:sz w:val="20"/>
          <w:szCs w:val="20"/>
          <w:lang w:val="el-GR"/>
        </w:rPr>
        <w:t xml:space="preserve">Κανδρούδη, Μ., &amp; </w:t>
      </w:r>
      <w:proofErr w:type="spellStart"/>
      <w:r w:rsidRPr="00F060DA">
        <w:rPr>
          <w:sz w:val="20"/>
          <w:szCs w:val="20"/>
          <w:lang w:val="el-GR"/>
        </w:rPr>
        <w:t>Μπράτιτσης</w:t>
      </w:r>
      <w:proofErr w:type="spellEnd"/>
      <w:r w:rsidRPr="00F060DA">
        <w:rPr>
          <w:sz w:val="20"/>
          <w:szCs w:val="20"/>
          <w:lang w:val="el-GR"/>
        </w:rPr>
        <w:t>, Θ. (2013). Η Αντεστραμμένη Διδασκαλία ως συνεργατική προσέγγιση μάθησης: Βιβλιογραφική επισκόπηση. Στα Πρακτικά του 3ου Πανελλήνιου Συνεδρίου «</w:t>
      </w:r>
      <w:r w:rsidRPr="00F060DA">
        <w:rPr>
          <w:i/>
          <w:sz w:val="20"/>
          <w:szCs w:val="20"/>
          <w:lang w:val="el-GR"/>
        </w:rPr>
        <w:t>Ένταξη των ΤΠΕ στην Εκπαιδευτική Διαδικασία» της Ελληνικής Επιστημονικής Ένωσης ΤΠΕ στην Εκπαίδευση (ΕΤΠΕ)</w:t>
      </w:r>
      <w:r w:rsidRPr="00F060DA">
        <w:rPr>
          <w:sz w:val="20"/>
          <w:szCs w:val="20"/>
          <w:lang w:val="el-GR"/>
        </w:rPr>
        <w:t>, Τμήμα Ψηφιακών Συστημάτων, Πανεπιστήμιο Πειραιώς, 10-12 Μαΐου 2013.</w:t>
      </w:r>
    </w:p>
    <w:p w14:paraId="45CB553D" w14:textId="77777777" w:rsidR="00FB4537" w:rsidRPr="00F060DA" w:rsidRDefault="00FB4537" w:rsidP="00FB4537">
      <w:pPr>
        <w:ind w:left="284" w:hanging="284"/>
        <w:jc w:val="both"/>
        <w:rPr>
          <w:sz w:val="20"/>
          <w:szCs w:val="20"/>
          <w:lang w:val="el-GR"/>
        </w:rPr>
      </w:pPr>
      <w:proofErr w:type="spellStart"/>
      <w:r w:rsidRPr="00F060DA">
        <w:rPr>
          <w:sz w:val="20"/>
          <w:szCs w:val="20"/>
          <w:lang w:val="el-GR"/>
        </w:rPr>
        <w:t>Κολέζα</w:t>
      </w:r>
      <w:proofErr w:type="spellEnd"/>
      <w:r w:rsidRPr="00F060DA">
        <w:rPr>
          <w:sz w:val="20"/>
          <w:szCs w:val="20"/>
          <w:lang w:val="el-GR"/>
        </w:rPr>
        <w:t xml:space="preserve">, Ε. (2000). </w:t>
      </w:r>
      <w:r w:rsidRPr="00F060DA">
        <w:rPr>
          <w:i/>
          <w:iCs/>
          <w:sz w:val="20"/>
          <w:szCs w:val="20"/>
          <w:lang w:val="el-GR"/>
        </w:rPr>
        <w:t xml:space="preserve">Γνωσιολογική και Διδακτική Προσέγγιση των Στοιχειωδών Μαθηματικών Εννοιών. </w:t>
      </w:r>
      <w:r w:rsidRPr="00F060DA">
        <w:rPr>
          <w:sz w:val="20"/>
          <w:szCs w:val="20"/>
          <w:lang w:val="el-GR"/>
        </w:rPr>
        <w:t xml:space="preserve">Αθήνα: </w:t>
      </w:r>
      <w:r w:rsidRPr="00F060DA">
        <w:rPr>
          <w:sz w:val="20"/>
          <w:szCs w:val="20"/>
        </w:rPr>
        <w:t>Leader</w:t>
      </w:r>
      <w:r w:rsidRPr="00F060DA">
        <w:rPr>
          <w:sz w:val="20"/>
          <w:szCs w:val="20"/>
          <w:lang w:val="el-GR"/>
        </w:rPr>
        <w:t xml:space="preserve"> </w:t>
      </w:r>
      <w:r w:rsidRPr="00F060DA">
        <w:rPr>
          <w:sz w:val="20"/>
          <w:szCs w:val="20"/>
        </w:rPr>
        <w:t>Books</w:t>
      </w:r>
      <w:r w:rsidRPr="00F060DA">
        <w:rPr>
          <w:sz w:val="20"/>
          <w:szCs w:val="20"/>
          <w:lang w:val="el-GR"/>
        </w:rPr>
        <w:t>.</w:t>
      </w:r>
    </w:p>
    <w:p w14:paraId="2491CE4B" w14:textId="77777777" w:rsidR="00FB4537" w:rsidRPr="00F060DA" w:rsidRDefault="00FB4537" w:rsidP="00FB4537">
      <w:pPr>
        <w:ind w:left="284" w:hanging="284"/>
        <w:jc w:val="both"/>
        <w:rPr>
          <w:sz w:val="20"/>
          <w:szCs w:val="20"/>
          <w:lang w:val="el-GR"/>
        </w:rPr>
      </w:pPr>
      <w:r w:rsidRPr="00F060DA">
        <w:rPr>
          <w:sz w:val="20"/>
          <w:szCs w:val="20"/>
          <w:lang w:val="el-GR"/>
        </w:rPr>
        <w:t>Κουτρομάνος, Γ., Μουζάκης, Χ., Κατσιγιάννη, Β., Ζερβός, Γ.</w:t>
      </w:r>
      <w:r w:rsidR="00C2125F" w:rsidRPr="00C2125F">
        <w:rPr>
          <w:sz w:val="20"/>
          <w:szCs w:val="20"/>
          <w:lang w:val="el-GR"/>
        </w:rPr>
        <w:t>,</w:t>
      </w:r>
      <w:r w:rsidRPr="00F060DA">
        <w:rPr>
          <w:sz w:val="20"/>
          <w:szCs w:val="20"/>
          <w:lang w:val="el-GR"/>
        </w:rPr>
        <w:t xml:space="preserve"> &amp; Σουδίας, Γ. (2016). Η επίδραση της ανεστραμμένης τάξης στις στάσεις και τις αντιλήψεις των μαθητών για τα Μαθηματικά: Μια μελέτη περίπτωσης στην Πρωτοβάθμια Εκπαίδευση. </w:t>
      </w:r>
      <w:r w:rsidRPr="00F060DA">
        <w:rPr>
          <w:i/>
          <w:sz w:val="20"/>
          <w:szCs w:val="20"/>
          <w:lang w:val="el-GR"/>
        </w:rPr>
        <w:t>Παιδαγωγική Επιθεώρηση, 33</w:t>
      </w:r>
      <w:r w:rsidRPr="00F060DA">
        <w:rPr>
          <w:sz w:val="20"/>
          <w:szCs w:val="20"/>
          <w:lang w:val="el-GR"/>
        </w:rPr>
        <w:t>(62), 75</w:t>
      </w:r>
      <w:r w:rsidR="00C2125F" w:rsidRPr="00E05812">
        <w:rPr>
          <w:sz w:val="20"/>
          <w:szCs w:val="20"/>
          <w:lang w:val="el-GR"/>
        </w:rPr>
        <w:t>–</w:t>
      </w:r>
      <w:r w:rsidRPr="00F060DA">
        <w:rPr>
          <w:sz w:val="20"/>
          <w:szCs w:val="20"/>
          <w:lang w:val="el-GR"/>
        </w:rPr>
        <w:t>91.</w:t>
      </w:r>
    </w:p>
    <w:p w14:paraId="08A3D184" w14:textId="77777777" w:rsidR="00FB4537" w:rsidRPr="00F060DA" w:rsidRDefault="00FB4537" w:rsidP="00FB4537">
      <w:pPr>
        <w:ind w:left="284" w:hanging="284"/>
        <w:jc w:val="both"/>
        <w:rPr>
          <w:bCs/>
          <w:sz w:val="20"/>
          <w:szCs w:val="20"/>
          <w:lang w:val="el-GR"/>
        </w:rPr>
      </w:pPr>
      <w:proofErr w:type="spellStart"/>
      <w:r w:rsidRPr="00F060DA">
        <w:rPr>
          <w:bCs/>
          <w:sz w:val="20"/>
          <w:szCs w:val="20"/>
          <w:lang w:val="el-GR"/>
        </w:rPr>
        <w:t>Λεμονίδης</w:t>
      </w:r>
      <w:proofErr w:type="spellEnd"/>
      <w:r w:rsidRPr="00F060DA">
        <w:rPr>
          <w:bCs/>
          <w:sz w:val="20"/>
          <w:szCs w:val="20"/>
          <w:lang w:val="el-GR"/>
        </w:rPr>
        <w:t xml:space="preserve">, Χ. (2003). </w:t>
      </w:r>
      <w:r w:rsidRPr="00F060DA">
        <w:rPr>
          <w:bCs/>
          <w:i/>
          <w:sz w:val="20"/>
          <w:szCs w:val="20"/>
          <w:lang w:val="el-GR"/>
        </w:rPr>
        <w:t>Μια νέα πρόταση διδασκαλίας των μαθηματικών στις πρώτες τάξεις του δημοτικού σχολείου</w:t>
      </w:r>
      <w:r w:rsidRPr="00F060DA">
        <w:rPr>
          <w:bCs/>
          <w:sz w:val="20"/>
          <w:szCs w:val="20"/>
          <w:lang w:val="el-GR"/>
        </w:rPr>
        <w:t xml:space="preserve">. Αθήνα: Πατάκης. </w:t>
      </w:r>
    </w:p>
    <w:p w14:paraId="0FA96642" w14:textId="77777777" w:rsidR="00FB4537" w:rsidRPr="00F060DA" w:rsidRDefault="00FB4537" w:rsidP="00FB4537">
      <w:pPr>
        <w:ind w:left="284" w:hanging="284"/>
        <w:jc w:val="both"/>
        <w:rPr>
          <w:sz w:val="20"/>
          <w:szCs w:val="20"/>
          <w:lang w:val="el-GR"/>
        </w:rPr>
      </w:pPr>
      <w:r w:rsidRPr="00C2125F">
        <w:rPr>
          <w:sz w:val="20"/>
          <w:szCs w:val="20"/>
          <w:lang w:val="el-GR"/>
        </w:rPr>
        <w:t xml:space="preserve">Μακροδήμος, </w:t>
      </w:r>
      <w:r w:rsidR="00C2125F" w:rsidRPr="00C2125F">
        <w:rPr>
          <w:sz w:val="20"/>
          <w:szCs w:val="20"/>
          <w:lang w:val="el-GR"/>
        </w:rPr>
        <w:t xml:space="preserve">Ν., </w:t>
      </w:r>
      <w:r w:rsidRPr="00C2125F">
        <w:rPr>
          <w:sz w:val="20"/>
          <w:szCs w:val="20"/>
          <w:lang w:val="el-GR"/>
        </w:rPr>
        <w:t xml:space="preserve">Παπαδάκης, </w:t>
      </w:r>
      <w:r w:rsidR="00C2125F" w:rsidRPr="00C2125F">
        <w:rPr>
          <w:sz w:val="20"/>
          <w:szCs w:val="20"/>
          <w:lang w:val="el-GR"/>
        </w:rPr>
        <w:t xml:space="preserve">Σ., &amp; Κουτσούμπα, Μ. </w:t>
      </w:r>
      <w:r w:rsidRPr="00C2125F">
        <w:rPr>
          <w:sz w:val="20"/>
          <w:szCs w:val="20"/>
          <w:lang w:val="el-GR"/>
        </w:rPr>
        <w:t>(2017). Σχολική εξ Αποστάσεως Εκπαίδευση: μια μελέτη</w:t>
      </w:r>
      <w:r w:rsidRPr="00F060DA">
        <w:rPr>
          <w:sz w:val="20"/>
          <w:szCs w:val="20"/>
          <w:lang w:val="el-GR"/>
        </w:rPr>
        <w:t xml:space="preserve"> περίπτωσης με τη μέθοδο της Ανεστραμμένης Τάξης για τα Μαθηματικά της Ε' Δημοτικού. </w:t>
      </w:r>
      <w:r w:rsidRPr="00F060DA">
        <w:rPr>
          <w:i/>
          <w:sz w:val="20"/>
          <w:szCs w:val="20"/>
          <w:lang w:val="el-GR"/>
        </w:rPr>
        <w:t>Ανοικτή Εκπαίδευση</w:t>
      </w:r>
      <w:r w:rsidRPr="00F060DA">
        <w:rPr>
          <w:sz w:val="20"/>
          <w:szCs w:val="20"/>
          <w:lang w:val="el-GR"/>
        </w:rPr>
        <w:t xml:space="preserve">, </w:t>
      </w:r>
      <w:r w:rsidRPr="00C2125F">
        <w:rPr>
          <w:i/>
          <w:sz w:val="20"/>
          <w:szCs w:val="20"/>
          <w:lang w:val="el-GR"/>
        </w:rPr>
        <w:t>13</w:t>
      </w:r>
      <w:r w:rsidRPr="00F060DA">
        <w:rPr>
          <w:sz w:val="20"/>
          <w:szCs w:val="20"/>
          <w:lang w:val="el-GR"/>
        </w:rPr>
        <w:t>, 26</w:t>
      </w:r>
      <w:r w:rsidR="00C2125F" w:rsidRPr="00E05812">
        <w:rPr>
          <w:sz w:val="20"/>
          <w:szCs w:val="20"/>
          <w:lang w:val="el-GR"/>
        </w:rPr>
        <w:t>–</w:t>
      </w:r>
      <w:r w:rsidRPr="00F060DA">
        <w:rPr>
          <w:sz w:val="20"/>
          <w:szCs w:val="20"/>
          <w:lang w:val="el-GR"/>
        </w:rPr>
        <w:t xml:space="preserve">37. </w:t>
      </w:r>
    </w:p>
    <w:p w14:paraId="70C4B961" w14:textId="77777777" w:rsidR="00FB4537" w:rsidRPr="00F060DA" w:rsidRDefault="00FB4537" w:rsidP="00FB4537">
      <w:pPr>
        <w:ind w:left="284" w:hanging="284"/>
        <w:jc w:val="both"/>
        <w:rPr>
          <w:bCs/>
          <w:sz w:val="20"/>
          <w:szCs w:val="20"/>
          <w:lang w:val="el-GR"/>
        </w:rPr>
      </w:pPr>
      <w:r w:rsidRPr="00F060DA">
        <w:rPr>
          <w:bCs/>
          <w:sz w:val="20"/>
          <w:szCs w:val="20"/>
          <w:lang w:val="el-GR"/>
        </w:rPr>
        <w:t xml:space="preserve">Μείζον Πρόγραμμα Επιμόρφωσης, (2011). </w:t>
      </w:r>
      <w:r w:rsidRPr="00F060DA">
        <w:rPr>
          <w:bCs/>
          <w:i/>
          <w:sz w:val="20"/>
          <w:szCs w:val="20"/>
          <w:lang w:val="el-GR"/>
        </w:rPr>
        <w:t>Βασικό Επιμορφωτικό Υλικό</w:t>
      </w:r>
      <w:r w:rsidRPr="00F060DA">
        <w:rPr>
          <w:bCs/>
          <w:sz w:val="20"/>
          <w:szCs w:val="20"/>
          <w:lang w:val="el-GR"/>
        </w:rPr>
        <w:t>, Τομ. Β΄: Ειδικό Μέρος ΠΕ70, Αθήνα: Παιδαγωγικό Ινστιτούτο.</w:t>
      </w:r>
    </w:p>
    <w:p w14:paraId="4608C269" w14:textId="06A19D2E" w:rsidR="00FB4537" w:rsidRPr="00F060DA" w:rsidRDefault="00FB4537" w:rsidP="00FB4537">
      <w:pPr>
        <w:ind w:left="284" w:hanging="284"/>
        <w:jc w:val="both"/>
        <w:rPr>
          <w:sz w:val="20"/>
          <w:szCs w:val="20"/>
          <w:lang w:val="el-GR"/>
        </w:rPr>
      </w:pPr>
      <w:r w:rsidRPr="00F060DA">
        <w:rPr>
          <w:sz w:val="20"/>
          <w:szCs w:val="20"/>
          <w:lang w:val="el-GR"/>
        </w:rPr>
        <w:t>Παπαδάκης, Σ., Παπαδημητρίου, Σ., &amp; Γαρ</w:t>
      </w:r>
      <w:r w:rsidR="00CC1578">
        <w:rPr>
          <w:sz w:val="20"/>
          <w:szCs w:val="20"/>
          <w:lang w:val="el-GR"/>
        </w:rPr>
        <w:t>ιού</w:t>
      </w:r>
      <w:r w:rsidRPr="00F060DA">
        <w:rPr>
          <w:sz w:val="20"/>
          <w:szCs w:val="20"/>
          <w:lang w:val="el-GR"/>
        </w:rPr>
        <w:t xml:space="preserve">, Α. (2014). Υλοποίηση προγράμματος </w:t>
      </w:r>
      <w:r w:rsidRPr="00F060DA">
        <w:rPr>
          <w:sz w:val="20"/>
          <w:szCs w:val="20"/>
        </w:rPr>
        <w:t>eTwinning</w:t>
      </w:r>
      <w:r w:rsidRPr="00F060DA">
        <w:rPr>
          <w:sz w:val="20"/>
          <w:szCs w:val="20"/>
          <w:lang w:val="el-GR"/>
        </w:rPr>
        <w:t xml:space="preserve"> για αξιοποίηση της Μεθοδολογίας Αντεστραμμένης Τάξης – </w:t>
      </w:r>
      <w:r w:rsidRPr="00F060DA">
        <w:rPr>
          <w:sz w:val="20"/>
          <w:szCs w:val="20"/>
        </w:rPr>
        <w:t>Workshop</w:t>
      </w:r>
      <w:r w:rsidRPr="00F060DA">
        <w:rPr>
          <w:sz w:val="20"/>
          <w:szCs w:val="20"/>
          <w:lang w:val="el-GR"/>
        </w:rPr>
        <w:t xml:space="preserve">. Στο: 1ο Πανελλήνιο Συνέδριο </w:t>
      </w:r>
      <w:r w:rsidRPr="00F060DA">
        <w:rPr>
          <w:sz w:val="20"/>
          <w:szCs w:val="20"/>
        </w:rPr>
        <w:t>eTwinning</w:t>
      </w:r>
      <w:r w:rsidRPr="00F060DA">
        <w:rPr>
          <w:sz w:val="20"/>
          <w:szCs w:val="20"/>
          <w:lang w:val="el-GR"/>
        </w:rPr>
        <w:t xml:space="preserve"> «</w:t>
      </w:r>
      <w:r w:rsidRPr="00F060DA">
        <w:rPr>
          <w:i/>
          <w:sz w:val="20"/>
          <w:szCs w:val="20"/>
          <w:lang w:val="el-GR"/>
        </w:rPr>
        <w:t>Αξιοποίηση των Τεχνολογιών της Πληροφορίας και της Επικοινωνίας στα συνεργατικά σχολικά προγράμματα</w:t>
      </w:r>
      <w:r w:rsidRPr="00F060DA">
        <w:rPr>
          <w:sz w:val="20"/>
          <w:szCs w:val="20"/>
          <w:lang w:val="el-GR"/>
        </w:rPr>
        <w:t>», Πάτρα 14-16/11/2014.</w:t>
      </w:r>
    </w:p>
    <w:p w14:paraId="59171FDE" w14:textId="77777777" w:rsidR="00FB4537" w:rsidRPr="00F060DA" w:rsidRDefault="00FB4537" w:rsidP="00FB4537">
      <w:pPr>
        <w:ind w:left="284" w:hanging="284"/>
        <w:jc w:val="both"/>
        <w:rPr>
          <w:sz w:val="20"/>
          <w:szCs w:val="20"/>
          <w:lang w:val="el-GR"/>
        </w:rPr>
      </w:pPr>
      <w:r w:rsidRPr="00F060DA">
        <w:rPr>
          <w:sz w:val="20"/>
          <w:szCs w:val="20"/>
          <w:lang w:val="el-GR"/>
        </w:rPr>
        <w:t>Ράπτης</w:t>
      </w:r>
      <w:r w:rsidRPr="00F060DA">
        <w:rPr>
          <w:bCs/>
          <w:sz w:val="20"/>
          <w:szCs w:val="20"/>
          <w:lang w:val="el-GR"/>
        </w:rPr>
        <w:t xml:space="preserve">, Α., &amp; Ράπτη, Α. (2014). </w:t>
      </w:r>
      <w:r w:rsidRPr="00F060DA">
        <w:rPr>
          <w:bCs/>
          <w:i/>
          <w:sz w:val="20"/>
          <w:szCs w:val="20"/>
          <w:lang w:val="el-GR"/>
        </w:rPr>
        <w:t>Μάθηση και διδασκαλία στην εποχή της πληροφορίας</w:t>
      </w:r>
      <w:r w:rsidRPr="00F060DA">
        <w:rPr>
          <w:bCs/>
          <w:sz w:val="20"/>
          <w:szCs w:val="20"/>
          <w:lang w:val="el-GR"/>
        </w:rPr>
        <w:t xml:space="preserve">. Αθήνα: </w:t>
      </w:r>
      <w:proofErr w:type="spellStart"/>
      <w:r w:rsidRPr="00F060DA">
        <w:rPr>
          <w:bCs/>
          <w:sz w:val="20"/>
          <w:szCs w:val="20"/>
          <w:lang w:val="el-GR"/>
        </w:rPr>
        <w:t>Αυτοέκδοση</w:t>
      </w:r>
      <w:proofErr w:type="spellEnd"/>
      <w:r w:rsidRPr="00F060DA">
        <w:rPr>
          <w:bCs/>
          <w:sz w:val="20"/>
          <w:szCs w:val="20"/>
          <w:lang w:val="el-GR"/>
        </w:rPr>
        <w:t>.</w:t>
      </w:r>
    </w:p>
    <w:p w14:paraId="672E6CCD" w14:textId="77777777" w:rsidR="00FB4537" w:rsidRPr="00F060DA" w:rsidRDefault="00FB4537" w:rsidP="00FB4537">
      <w:pPr>
        <w:ind w:left="284" w:hanging="284"/>
        <w:jc w:val="both"/>
        <w:rPr>
          <w:bCs/>
          <w:sz w:val="20"/>
          <w:szCs w:val="20"/>
          <w:lang w:val="el-GR"/>
        </w:rPr>
      </w:pPr>
      <w:proofErr w:type="spellStart"/>
      <w:r w:rsidRPr="00F060DA">
        <w:rPr>
          <w:bCs/>
          <w:sz w:val="20"/>
          <w:szCs w:val="20"/>
          <w:lang w:val="el-GR"/>
        </w:rPr>
        <w:t>Σακονίδης</w:t>
      </w:r>
      <w:proofErr w:type="spellEnd"/>
      <w:r w:rsidRPr="00F060DA">
        <w:rPr>
          <w:bCs/>
          <w:sz w:val="20"/>
          <w:szCs w:val="20"/>
          <w:lang w:val="el-GR"/>
        </w:rPr>
        <w:t>, Χ. (2004). Μαθαίνοντας και διδάσκοντας μαθηματικά. Στο Α. Ανδρούτσου (</w:t>
      </w:r>
      <w:proofErr w:type="spellStart"/>
      <w:r w:rsidRPr="00F060DA">
        <w:rPr>
          <w:bCs/>
          <w:sz w:val="20"/>
          <w:szCs w:val="20"/>
          <w:lang w:val="el-GR"/>
        </w:rPr>
        <w:t>επιμ</w:t>
      </w:r>
      <w:proofErr w:type="spellEnd"/>
      <w:r w:rsidRPr="00F060DA">
        <w:rPr>
          <w:bCs/>
          <w:sz w:val="20"/>
          <w:szCs w:val="20"/>
          <w:lang w:val="el-GR"/>
        </w:rPr>
        <w:t xml:space="preserve">.), </w:t>
      </w:r>
      <w:r w:rsidRPr="00F060DA">
        <w:rPr>
          <w:bCs/>
          <w:i/>
          <w:sz w:val="20"/>
          <w:szCs w:val="20"/>
          <w:lang w:val="el-GR"/>
        </w:rPr>
        <w:t xml:space="preserve">Κλειδιά και Αντικλείδια, Προγράμματα </w:t>
      </w:r>
      <w:proofErr w:type="spellStart"/>
      <w:r w:rsidRPr="00F060DA">
        <w:rPr>
          <w:bCs/>
          <w:i/>
          <w:sz w:val="20"/>
          <w:szCs w:val="20"/>
          <w:lang w:val="el-GR"/>
        </w:rPr>
        <w:t>Μουσουλμανοπαίδων</w:t>
      </w:r>
      <w:proofErr w:type="spellEnd"/>
      <w:r w:rsidRPr="00F060DA">
        <w:rPr>
          <w:bCs/>
          <w:i/>
          <w:sz w:val="20"/>
          <w:szCs w:val="20"/>
          <w:lang w:val="el-GR"/>
        </w:rPr>
        <w:t xml:space="preserve"> 2002-04</w:t>
      </w:r>
      <w:r w:rsidRPr="00F060DA">
        <w:rPr>
          <w:bCs/>
          <w:sz w:val="20"/>
          <w:szCs w:val="20"/>
          <w:lang w:val="el-GR"/>
        </w:rPr>
        <w:t>. ΕΠΕΑΕΚ ΙΙ, Αθήνα: Υπουργείο Εθνικής Παιδείας και Θρησκευμάτων.</w:t>
      </w:r>
    </w:p>
    <w:p w14:paraId="7B10D68D" w14:textId="77777777" w:rsidR="003D5106" w:rsidRPr="00CC1578" w:rsidRDefault="003D5106" w:rsidP="00DC72E1">
      <w:pPr>
        <w:jc w:val="both"/>
        <w:rPr>
          <w:sz w:val="20"/>
          <w:szCs w:val="20"/>
          <w:lang w:val="el-GR"/>
        </w:rPr>
      </w:pPr>
    </w:p>
    <w:sectPr w:rsidR="003D5106" w:rsidRPr="00CC1578" w:rsidSect="009A1D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A44BF"/>
    <w:multiLevelType w:val="hybridMultilevel"/>
    <w:tmpl w:val="48AA17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EF50AD1"/>
    <w:multiLevelType w:val="hybridMultilevel"/>
    <w:tmpl w:val="4E3A6B6A"/>
    <w:lvl w:ilvl="0" w:tplc="C8CA7CF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BBD040B"/>
    <w:multiLevelType w:val="hybridMultilevel"/>
    <w:tmpl w:val="8006E7C8"/>
    <w:lvl w:ilvl="0" w:tplc="262E26A8">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7A44565F"/>
    <w:multiLevelType w:val="hybridMultilevel"/>
    <w:tmpl w:val="038C8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BB342AF"/>
    <w:multiLevelType w:val="hybridMultilevel"/>
    <w:tmpl w:val="11CC3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Soudias">
    <w15:presenceInfo w15:providerId="Windows Live" w15:userId="3dfb540946db2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B8"/>
    <w:rsid w:val="00006FF1"/>
    <w:rsid w:val="00024DB9"/>
    <w:rsid w:val="00025D42"/>
    <w:rsid w:val="00025E95"/>
    <w:rsid w:val="000660E1"/>
    <w:rsid w:val="00085A47"/>
    <w:rsid w:val="00093358"/>
    <w:rsid w:val="00093B56"/>
    <w:rsid w:val="000A2919"/>
    <w:rsid w:val="000A3C4A"/>
    <w:rsid w:val="000B0A03"/>
    <w:rsid w:val="000C0752"/>
    <w:rsid w:val="000F0221"/>
    <w:rsid w:val="00101863"/>
    <w:rsid w:val="00105D39"/>
    <w:rsid w:val="00121964"/>
    <w:rsid w:val="00124371"/>
    <w:rsid w:val="00124F43"/>
    <w:rsid w:val="00126998"/>
    <w:rsid w:val="00130275"/>
    <w:rsid w:val="00132339"/>
    <w:rsid w:val="00136817"/>
    <w:rsid w:val="00144F71"/>
    <w:rsid w:val="0015799A"/>
    <w:rsid w:val="00163C9B"/>
    <w:rsid w:val="00164331"/>
    <w:rsid w:val="00166EEB"/>
    <w:rsid w:val="0017483A"/>
    <w:rsid w:val="001751C8"/>
    <w:rsid w:val="001818E8"/>
    <w:rsid w:val="001B274F"/>
    <w:rsid w:val="001B3B57"/>
    <w:rsid w:val="001C0C06"/>
    <w:rsid w:val="001C39E0"/>
    <w:rsid w:val="001D688F"/>
    <w:rsid w:val="001D7206"/>
    <w:rsid w:val="001E309C"/>
    <w:rsid w:val="001E3AF1"/>
    <w:rsid w:val="00200820"/>
    <w:rsid w:val="00205D1E"/>
    <w:rsid w:val="0022032F"/>
    <w:rsid w:val="002213A2"/>
    <w:rsid w:val="0024215A"/>
    <w:rsid w:val="00250BFA"/>
    <w:rsid w:val="002528BC"/>
    <w:rsid w:val="00253907"/>
    <w:rsid w:val="00254A0F"/>
    <w:rsid w:val="002555A6"/>
    <w:rsid w:val="00257517"/>
    <w:rsid w:val="00260FE6"/>
    <w:rsid w:val="002627E1"/>
    <w:rsid w:val="00263992"/>
    <w:rsid w:val="00265BB8"/>
    <w:rsid w:val="002746F2"/>
    <w:rsid w:val="00274B6E"/>
    <w:rsid w:val="00287435"/>
    <w:rsid w:val="00287F8F"/>
    <w:rsid w:val="002A1D68"/>
    <w:rsid w:val="002D0BE6"/>
    <w:rsid w:val="002D26FF"/>
    <w:rsid w:val="002E4F59"/>
    <w:rsid w:val="002E7EE2"/>
    <w:rsid w:val="002F6F17"/>
    <w:rsid w:val="00300828"/>
    <w:rsid w:val="00301F1D"/>
    <w:rsid w:val="00315608"/>
    <w:rsid w:val="00315C2D"/>
    <w:rsid w:val="00327552"/>
    <w:rsid w:val="0033153A"/>
    <w:rsid w:val="00333192"/>
    <w:rsid w:val="003404B0"/>
    <w:rsid w:val="00344586"/>
    <w:rsid w:val="00352712"/>
    <w:rsid w:val="003716EB"/>
    <w:rsid w:val="00374962"/>
    <w:rsid w:val="00385C18"/>
    <w:rsid w:val="003920B5"/>
    <w:rsid w:val="00393762"/>
    <w:rsid w:val="003963BE"/>
    <w:rsid w:val="003A1D18"/>
    <w:rsid w:val="003C1540"/>
    <w:rsid w:val="003D5106"/>
    <w:rsid w:val="003E1C29"/>
    <w:rsid w:val="003E5D56"/>
    <w:rsid w:val="003E7A5A"/>
    <w:rsid w:val="003F5B10"/>
    <w:rsid w:val="00401E43"/>
    <w:rsid w:val="00403628"/>
    <w:rsid w:val="00405B67"/>
    <w:rsid w:val="00407B64"/>
    <w:rsid w:val="00424752"/>
    <w:rsid w:val="00426BCB"/>
    <w:rsid w:val="00430755"/>
    <w:rsid w:val="00431723"/>
    <w:rsid w:val="00433033"/>
    <w:rsid w:val="00443997"/>
    <w:rsid w:val="004518AA"/>
    <w:rsid w:val="00453D4A"/>
    <w:rsid w:val="00463917"/>
    <w:rsid w:val="004678AF"/>
    <w:rsid w:val="00471D5B"/>
    <w:rsid w:val="00474C61"/>
    <w:rsid w:val="004808EC"/>
    <w:rsid w:val="00487C53"/>
    <w:rsid w:val="0049549C"/>
    <w:rsid w:val="004964F7"/>
    <w:rsid w:val="004A3B78"/>
    <w:rsid w:val="004A6DA6"/>
    <w:rsid w:val="004A75E1"/>
    <w:rsid w:val="004B4123"/>
    <w:rsid w:val="004B503F"/>
    <w:rsid w:val="004B7385"/>
    <w:rsid w:val="004C033A"/>
    <w:rsid w:val="004E10A4"/>
    <w:rsid w:val="004E79FA"/>
    <w:rsid w:val="004F2898"/>
    <w:rsid w:val="004F5B21"/>
    <w:rsid w:val="004F5F0B"/>
    <w:rsid w:val="0050084E"/>
    <w:rsid w:val="0050131A"/>
    <w:rsid w:val="00534725"/>
    <w:rsid w:val="00544FC7"/>
    <w:rsid w:val="0055500B"/>
    <w:rsid w:val="0056189D"/>
    <w:rsid w:val="00570C5A"/>
    <w:rsid w:val="005804D0"/>
    <w:rsid w:val="0059315A"/>
    <w:rsid w:val="005970A9"/>
    <w:rsid w:val="005A1CCA"/>
    <w:rsid w:val="005A4874"/>
    <w:rsid w:val="005B51D3"/>
    <w:rsid w:val="005C02D5"/>
    <w:rsid w:val="005C557E"/>
    <w:rsid w:val="005D79C5"/>
    <w:rsid w:val="006035B9"/>
    <w:rsid w:val="00612879"/>
    <w:rsid w:val="00612D98"/>
    <w:rsid w:val="006215E4"/>
    <w:rsid w:val="00626265"/>
    <w:rsid w:val="0063173A"/>
    <w:rsid w:val="00640C69"/>
    <w:rsid w:val="006448C0"/>
    <w:rsid w:val="00662433"/>
    <w:rsid w:val="00673143"/>
    <w:rsid w:val="006758ED"/>
    <w:rsid w:val="006764F2"/>
    <w:rsid w:val="00690824"/>
    <w:rsid w:val="00691CDB"/>
    <w:rsid w:val="006962EC"/>
    <w:rsid w:val="006A14EB"/>
    <w:rsid w:val="006A2DD7"/>
    <w:rsid w:val="006A779A"/>
    <w:rsid w:val="006B1C03"/>
    <w:rsid w:val="006C3927"/>
    <w:rsid w:val="006C3A25"/>
    <w:rsid w:val="006C3F8F"/>
    <w:rsid w:val="006E3B53"/>
    <w:rsid w:val="007042D5"/>
    <w:rsid w:val="00727174"/>
    <w:rsid w:val="007329C4"/>
    <w:rsid w:val="00733EC3"/>
    <w:rsid w:val="00742116"/>
    <w:rsid w:val="007437FC"/>
    <w:rsid w:val="0075125C"/>
    <w:rsid w:val="00753F18"/>
    <w:rsid w:val="007674A0"/>
    <w:rsid w:val="00773B72"/>
    <w:rsid w:val="00780C3A"/>
    <w:rsid w:val="007860CD"/>
    <w:rsid w:val="00787265"/>
    <w:rsid w:val="0078730E"/>
    <w:rsid w:val="0079023C"/>
    <w:rsid w:val="00791116"/>
    <w:rsid w:val="007B075E"/>
    <w:rsid w:val="007B1260"/>
    <w:rsid w:val="007C4595"/>
    <w:rsid w:val="007F0545"/>
    <w:rsid w:val="00810B48"/>
    <w:rsid w:val="008127FA"/>
    <w:rsid w:val="00830AAC"/>
    <w:rsid w:val="00833532"/>
    <w:rsid w:val="00840C87"/>
    <w:rsid w:val="00855154"/>
    <w:rsid w:val="00886346"/>
    <w:rsid w:val="00895D52"/>
    <w:rsid w:val="008A03DE"/>
    <w:rsid w:val="008A4346"/>
    <w:rsid w:val="008C5ADB"/>
    <w:rsid w:val="008E425F"/>
    <w:rsid w:val="008E66CA"/>
    <w:rsid w:val="008E6D20"/>
    <w:rsid w:val="008F1EF1"/>
    <w:rsid w:val="009076D4"/>
    <w:rsid w:val="00907F7C"/>
    <w:rsid w:val="00915BEC"/>
    <w:rsid w:val="009257EE"/>
    <w:rsid w:val="00946EBD"/>
    <w:rsid w:val="00950F93"/>
    <w:rsid w:val="00951A8D"/>
    <w:rsid w:val="00954F13"/>
    <w:rsid w:val="00960E44"/>
    <w:rsid w:val="009641AE"/>
    <w:rsid w:val="00971ECB"/>
    <w:rsid w:val="00977BFC"/>
    <w:rsid w:val="0098153C"/>
    <w:rsid w:val="00981DA8"/>
    <w:rsid w:val="0099114D"/>
    <w:rsid w:val="009A1DCF"/>
    <w:rsid w:val="009A2C85"/>
    <w:rsid w:val="009B0B57"/>
    <w:rsid w:val="009B33E7"/>
    <w:rsid w:val="009B6C66"/>
    <w:rsid w:val="009C2281"/>
    <w:rsid w:val="009C3C01"/>
    <w:rsid w:val="009C42FF"/>
    <w:rsid w:val="009C71E1"/>
    <w:rsid w:val="009D18FF"/>
    <w:rsid w:val="009D214F"/>
    <w:rsid w:val="009D7518"/>
    <w:rsid w:val="009E57F3"/>
    <w:rsid w:val="00A04263"/>
    <w:rsid w:val="00A24E85"/>
    <w:rsid w:val="00A25D99"/>
    <w:rsid w:val="00A26AD0"/>
    <w:rsid w:val="00A32B5B"/>
    <w:rsid w:val="00A42C9A"/>
    <w:rsid w:val="00A557F9"/>
    <w:rsid w:val="00A561EF"/>
    <w:rsid w:val="00A57A0A"/>
    <w:rsid w:val="00A73CD2"/>
    <w:rsid w:val="00A87446"/>
    <w:rsid w:val="00A9018D"/>
    <w:rsid w:val="00A94F43"/>
    <w:rsid w:val="00AA2A5E"/>
    <w:rsid w:val="00AB1D2A"/>
    <w:rsid w:val="00AB7282"/>
    <w:rsid w:val="00AC1A2A"/>
    <w:rsid w:val="00AD2814"/>
    <w:rsid w:val="00AD55B2"/>
    <w:rsid w:val="00AE0715"/>
    <w:rsid w:val="00AE229C"/>
    <w:rsid w:val="00AE7A7C"/>
    <w:rsid w:val="00B00EFE"/>
    <w:rsid w:val="00B04B34"/>
    <w:rsid w:val="00B10C3D"/>
    <w:rsid w:val="00B11BF8"/>
    <w:rsid w:val="00B20126"/>
    <w:rsid w:val="00B206A5"/>
    <w:rsid w:val="00B21029"/>
    <w:rsid w:val="00B27D6F"/>
    <w:rsid w:val="00B37888"/>
    <w:rsid w:val="00B423F4"/>
    <w:rsid w:val="00B47F5D"/>
    <w:rsid w:val="00B510B8"/>
    <w:rsid w:val="00B52486"/>
    <w:rsid w:val="00B6591F"/>
    <w:rsid w:val="00B716E4"/>
    <w:rsid w:val="00B76544"/>
    <w:rsid w:val="00B97FB0"/>
    <w:rsid w:val="00BA4162"/>
    <w:rsid w:val="00BD5F55"/>
    <w:rsid w:val="00BE1361"/>
    <w:rsid w:val="00BE1E93"/>
    <w:rsid w:val="00BE257C"/>
    <w:rsid w:val="00BE3CCE"/>
    <w:rsid w:val="00BF1290"/>
    <w:rsid w:val="00BF7FB9"/>
    <w:rsid w:val="00C03AA1"/>
    <w:rsid w:val="00C16820"/>
    <w:rsid w:val="00C2125F"/>
    <w:rsid w:val="00C23D48"/>
    <w:rsid w:val="00C32FDB"/>
    <w:rsid w:val="00C37A38"/>
    <w:rsid w:val="00C47CE6"/>
    <w:rsid w:val="00C51DFC"/>
    <w:rsid w:val="00C70555"/>
    <w:rsid w:val="00C74948"/>
    <w:rsid w:val="00C753FD"/>
    <w:rsid w:val="00C75FBD"/>
    <w:rsid w:val="00C81195"/>
    <w:rsid w:val="00C83D37"/>
    <w:rsid w:val="00C91585"/>
    <w:rsid w:val="00CA532B"/>
    <w:rsid w:val="00CB0961"/>
    <w:rsid w:val="00CB108A"/>
    <w:rsid w:val="00CB5A39"/>
    <w:rsid w:val="00CC1578"/>
    <w:rsid w:val="00CD04A3"/>
    <w:rsid w:val="00CE5B90"/>
    <w:rsid w:val="00CF08DA"/>
    <w:rsid w:val="00D0501F"/>
    <w:rsid w:val="00D1405D"/>
    <w:rsid w:val="00D17FBD"/>
    <w:rsid w:val="00D24F2C"/>
    <w:rsid w:val="00D33E14"/>
    <w:rsid w:val="00D356FF"/>
    <w:rsid w:val="00D44EAF"/>
    <w:rsid w:val="00D50762"/>
    <w:rsid w:val="00D5393E"/>
    <w:rsid w:val="00D53D7F"/>
    <w:rsid w:val="00D542EA"/>
    <w:rsid w:val="00D544BE"/>
    <w:rsid w:val="00D606FB"/>
    <w:rsid w:val="00D74A01"/>
    <w:rsid w:val="00D82ECD"/>
    <w:rsid w:val="00D8526B"/>
    <w:rsid w:val="00DA4A4D"/>
    <w:rsid w:val="00DC0C23"/>
    <w:rsid w:val="00DC68DC"/>
    <w:rsid w:val="00DC72E1"/>
    <w:rsid w:val="00DD4CC9"/>
    <w:rsid w:val="00DD64C7"/>
    <w:rsid w:val="00DE0779"/>
    <w:rsid w:val="00DE52EA"/>
    <w:rsid w:val="00DE70AD"/>
    <w:rsid w:val="00DF6CBF"/>
    <w:rsid w:val="00E01D1C"/>
    <w:rsid w:val="00E05812"/>
    <w:rsid w:val="00E066BB"/>
    <w:rsid w:val="00E2077F"/>
    <w:rsid w:val="00E34DF1"/>
    <w:rsid w:val="00E35819"/>
    <w:rsid w:val="00E36F1B"/>
    <w:rsid w:val="00E4165D"/>
    <w:rsid w:val="00E44E64"/>
    <w:rsid w:val="00E60272"/>
    <w:rsid w:val="00E91625"/>
    <w:rsid w:val="00E931DA"/>
    <w:rsid w:val="00EA05AF"/>
    <w:rsid w:val="00EA1EB4"/>
    <w:rsid w:val="00EB26D0"/>
    <w:rsid w:val="00EB2B67"/>
    <w:rsid w:val="00EB55B2"/>
    <w:rsid w:val="00ED215A"/>
    <w:rsid w:val="00ED53D1"/>
    <w:rsid w:val="00EE367D"/>
    <w:rsid w:val="00F0134A"/>
    <w:rsid w:val="00F060DA"/>
    <w:rsid w:val="00F06C98"/>
    <w:rsid w:val="00F155B3"/>
    <w:rsid w:val="00F174AF"/>
    <w:rsid w:val="00F218B0"/>
    <w:rsid w:val="00F21971"/>
    <w:rsid w:val="00F46D1D"/>
    <w:rsid w:val="00F500F9"/>
    <w:rsid w:val="00F63E3C"/>
    <w:rsid w:val="00F65F3B"/>
    <w:rsid w:val="00F847BC"/>
    <w:rsid w:val="00F9218F"/>
    <w:rsid w:val="00F933D4"/>
    <w:rsid w:val="00F968E2"/>
    <w:rsid w:val="00FA325B"/>
    <w:rsid w:val="00FB0647"/>
    <w:rsid w:val="00FB1766"/>
    <w:rsid w:val="00FB4537"/>
    <w:rsid w:val="00FB4D17"/>
    <w:rsid w:val="00FC3B56"/>
    <w:rsid w:val="00FC7702"/>
    <w:rsid w:val="00FD0E38"/>
    <w:rsid w:val="00FD609F"/>
    <w:rsid w:val="00FE4F27"/>
    <w:rsid w:val="00FF00D0"/>
    <w:rsid w:val="00FF35B8"/>
    <w:rsid w:val="00FF7F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1853"/>
  <w15:docId w15:val="{A0BDFAA9-FCF0-4322-9149-05933DDC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B8"/>
    <w:pPr>
      <w:spacing w:after="0" w:line="240" w:lineRule="auto"/>
    </w:pPr>
    <w:rPr>
      <w:rFonts w:ascii="Times New Roman" w:eastAsia="SimSun" w:hAnsi="Times New Roman" w:cs="Times New Roman"/>
      <w:sz w:val="24"/>
      <w:szCs w:val="24"/>
      <w:lang w:val="en-GB" w:eastAsia="zh-CN"/>
    </w:rPr>
  </w:style>
  <w:style w:type="paragraph" w:styleId="1">
    <w:name w:val="heading 1"/>
    <w:basedOn w:val="a"/>
    <w:link w:val="1Char"/>
    <w:uiPriority w:val="9"/>
    <w:qFormat/>
    <w:rsid w:val="00006FF1"/>
    <w:pPr>
      <w:spacing w:before="100" w:beforeAutospacing="1" w:after="100" w:afterAutospacing="1"/>
      <w:outlineLvl w:val="0"/>
    </w:pPr>
    <w:rPr>
      <w:rFonts w:eastAsia="Times New Roman"/>
      <w:b/>
      <w:bCs/>
      <w:kern w:val="36"/>
      <w:sz w:val="48"/>
      <w:szCs w:val="48"/>
      <w:lang w:val="el-GR" w:eastAsia="el-GR"/>
    </w:rPr>
  </w:style>
  <w:style w:type="paragraph" w:styleId="2">
    <w:name w:val="heading 2"/>
    <w:basedOn w:val="a"/>
    <w:next w:val="a"/>
    <w:link w:val="2Char"/>
    <w:uiPriority w:val="9"/>
    <w:semiHidden/>
    <w:unhideWhenUsed/>
    <w:qFormat/>
    <w:rsid w:val="007872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B510B8"/>
    <w:rPr>
      <w:color w:val="0000FF"/>
      <w:u w:val="single"/>
    </w:rPr>
  </w:style>
  <w:style w:type="paragraph" w:customStyle="1" w:styleId="bg17">
    <w:name w:val="bg17"/>
    <w:basedOn w:val="a"/>
    <w:rsid w:val="00B510B8"/>
    <w:pPr>
      <w:spacing w:before="100" w:beforeAutospacing="1" w:after="100" w:afterAutospacing="1"/>
    </w:pPr>
    <w:rPr>
      <w:rFonts w:eastAsia="Times New Roman"/>
      <w:lang w:val="en-US" w:eastAsia="en-US"/>
    </w:rPr>
  </w:style>
  <w:style w:type="paragraph" w:styleId="a3">
    <w:name w:val="List Paragraph"/>
    <w:basedOn w:val="a"/>
    <w:uiPriority w:val="34"/>
    <w:qFormat/>
    <w:rsid w:val="0098153C"/>
    <w:pPr>
      <w:ind w:left="720"/>
      <w:contextualSpacing/>
    </w:pPr>
  </w:style>
  <w:style w:type="paragraph" w:styleId="a4">
    <w:name w:val="Balloon Text"/>
    <w:basedOn w:val="a"/>
    <w:link w:val="Char"/>
    <w:uiPriority w:val="99"/>
    <w:semiHidden/>
    <w:unhideWhenUsed/>
    <w:rsid w:val="002E4F59"/>
    <w:rPr>
      <w:rFonts w:ascii="Tahoma" w:hAnsi="Tahoma" w:cs="Tahoma"/>
      <w:sz w:val="16"/>
      <w:szCs w:val="16"/>
    </w:rPr>
  </w:style>
  <w:style w:type="character" w:customStyle="1" w:styleId="Char">
    <w:name w:val="Κείμενο πλαισίου Char"/>
    <w:basedOn w:val="a0"/>
    <w:link w:val="a4"/>
    <w:uiPriority w:val="99"/>
    <w:semiHidden/>
    <w:rsid w:val="002E4F59"/>
    <w:rPr>
      <w:rFonts w:ascii="Tahoma" w:eastAsia="SimSun" w:hAnsi="Tahoma" w:cs="Tahoma"/>
      <w:sz w:val="16"/>
      <w:szCs w:val="16"/>
      <w:lang w:val="en-GB" w:eastAsia="zh-CN"/>
    </w:rPr>
  </w:style>
  <w:style w:type="paragraph" w:customStyle="1" w:styleId="Default">
    <w:name w:val="Default"/>
    <w:rsid w:val="004954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ournalname">
    <w:name w:val="journalname"/>
    <w:basedOn w:val="a0"/>
    <w:rsid w:val="008A4346"/>
  </w:style>
  <w:style w:type="character" w:customStyle="1" w:styleId="1Char">
    <w:name w:val="Επικεφαλίδα 1 Char"/>
    <w:basedOn w:val="a0"/>
    <w:link w:val="1"/>
    <w:uiPriority w:val="9"/>
    <w:rsid w:val="00006FF1"/>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787265"/>
    <w:rPr>
      <w:rFonts w:asciiTheme="majorHAnsi" w:eastAsiaTheme="majorEastAsia" w:hAnsiTheme="majorHAnsi" w:cstheme="majorBidi"/>
      <w:color w:val="365F91" w:themeColor="accent1" w:themeShade="BF"/>
      <w:sz w:val="26"/>
      <w:szCs w:val="26"/>
      <w:lang w:val="en-GB" w:eastAsia="zh-CN"/>
    </w:rPr>
  </w:style>
  <w:style w:type="character" w:customStyle="1" w:styleId="size-xl">
    <w:name w:val="size-xl"/>
    <w:basedOn w:val="a0"/>
    <w:rsid w:val="00787265"/>
  </w:style>
  <w:style w:type="character" w:customStyle="1" w:styleId="apple-converted-space">
    <w:name w:val="apple-converted-space"/>
    <w:basedOn w:val="a0"/>
    <w:rsid w:val="004B503F"/>
  </w:style>
  <w:style w:type="character" w:styleId="a5">
    <w:name w:val="Emphasis"/>
    <w:basedOn w:val="a0"/>
    <w:uiPriority w:val="20"/>
    <w:qFormat/>
    <w:rsid w:val="00B47F5D"/>
    <w:rPr>
      <w:i/>
      <w:iCs/>
    </w:rPr>
  </w:style>
  <w:style w:type="character" w:styleId="a6">
    <w:name w:val="annotation reference"/>
    <w:basedOn w:val="a0"/>
    <w:uiPriority w:val="99"/>
    <w:semiHidden/>
    <w:unhideWhenUsed/>
    <w:rsid w:val="00405B67"/>
    <w:rPr>
      <w:sz w:val="16"/>
      <w:szCs w:val="16"/>
    </w:rPr>
  </w:style>
  <w:style w:type="paragraph" w:styleId="a7">
    <w:name w:val="annotation text"/>
    <w:basedOn w:val="a"/>
    <w:link w:val="Char0"/>
    <w:uiPriority w:val="99"/>
    <w:semiHidden/>
    <w:unhideWhenUsed/>
    <w:rsid w:val="00405B67"/>
    <w:rPr>
      <w:sz w:val="20"/>
      <w:szCs w:val="20"/>
    </w:rPr>
  </w:style>
  <w:style w:type="character" w:customStyle="1" w:styleId="Char0">
    <w:name w:val="Κείμενο σχολίου Char"/>
    <w:basedOn w:val="a0"/>
    <w:link w:val="a7"/>
    <w:uiPriority w:val="99"/>
    <w:semiHidden/>
    <w:rsid w:val="00405B67"/>
    <w:rPr>
      <w:rFonts w:ascii="Times New Roman" w:eastAsia="SimSun" w:hAnsi="Times New Roman" w:cs="Times New Roman"/>
      <w:sz w:val="20"/>
      <w:szCs w:val="20"/>
      <w:lang w:val="en-GB" w:eastAsia="zh-CN"/>
    </w:rPr>
  </w:style>
  <w:style w:type="paragraph" w:styleId="a8">
    <w:name w:val="annotation subject"/>
    <w:basedOn w:val="a7"/>
    <w:next w:val="a7"/>
    <w:link w:val="Char1"/>
    <w:uiPriority w:val="99"/>
    <w:semiHidden/>
    <w:unhideWhenUsed/>
    <w:rsid w:val="00405B67"/>
    <w:rPr>
      <w:b/>
      <w:bCs/>
    </w:rPr>
  </w:style>
  <w:style w:type="character" w:customStyle="1" w:styleId="Char1">
    <w:name w:val="Θέμα σχολίου Char"/>
    <w:basedOn w:val="Char0"/>
    <w:link w:val="a8"/>
    <w:uiPriority w:val="99"/>
    <w:semiHidden/>
    <w:rsid w:val="00405B67"/>
    <w:rPr>
      <w:rFonts w:ascii="Times New Roman" w:eastAsia="SimSu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6579">
      <w:bodyDiv w:val="1"/>
      <w:marLeft w:val="0"/>
      <w:marRight w:val="0"/>
      <w:marTop w:val="0"/>
      <w:marBottom w:val="0"/>
      <w:divBdr>
        <w:top w:val="none" w:sz="0" w:space="0" w:color="auto"/>
        <w:left w:val="none" w:sz="0" w:space="0" w:color="auto"/>
        <w:bottom w:val="none" w:sz="0" w:space="0" w:color="auto"/>
        <w:right w:val="none" w:sz="0" w:space="0" w:color="auto"/>
      </w:divBdr>
    </w:div>
    <w:div w:id="990014138">
      <w:bodyDiv w:val="1"/>
      <w:marLeft w:val="0"/>
      <w:marRight w:val="0"/>
      <w:marTop w:val="0"/>
      <w:marBottom w:val="0"/>
      <w:divBdr>
        <w:top w:val="none" w:sz="0" w:space="0" w:color="auto"/>
        <w:left w:val="none" w:sz="0" w:space="0" w:color="auto"/>
        <w:bottom w:val="none" w:sz="0" w:space="0" w:color="auto"/>
        <w:right w:val="none" w:sz="0" w:space="0" w:color="auto"/>
      </w:divBdr>
    </w:div>
    <w:div w:id="991904170">
      <w:bodyDiv w:val="1"/>
      <w:marLeft w:val="0"/>
      <w:marRight w:val="0"/>
      <w:marTop w:val="0"/>
      <w:marBottom w:val="0"/>
      <w:divBdr>
        <w:top w:val="none" w:sz="0" w:space="0" w:color="auto"/>
        <w:left w:val="none" w:sz="0" w:space="0" w:color="auto"/>
        <w:bottom w:val="none" w:sz="0" w:space="0" w:color="auto"/>
        <w:right w:val="none" w:sz="0" w:space="0" w:color="auto"/>
      </w:divBdr>
    </w:div>
    <w:div w:id="1009406280">
      <w:bodyDiv w:val="1"/>
      <w:marLeft w:val="0"/>
      <w:marRight w:val="0"/>
      <w:marTop w:val="0"/>
      <w:marBottom w:val="0"/>
      <w:divBdr>
        <w:top w:val="none" w:sz="0" w:space="0" w:color="auto"/>
        <w:left w:val="none" w:sz="0" w:space="0" w:color="auto"/>
        <w:bottom w:val="none" w:sz="0" w:space="0" w:color="auto"/>
        <w:right w:val="none" w:sz="0" w:space="0" w:color="auto"/>
      </w:divBdr>
    </w:div>
    <w:div w:id="16570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tl.org/feature-articles/a-review-of-flipped-classroom-research-practice-andtechnologi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tandfonline.com/toc/cher20/34/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encedirect.com/science/journal/14773880" TargetMode="External"/><Relationship Id="rId5" Type="http://schemas.openxmlformats.org/officeDocument/2006/relationships/webSettings" Target="webSettings.xml"/><Relationship Id="rId10" Type="http://schemas.openxmlformats.org/officeDocument/2006/relationships/hyperlink" Target="http://flippedlearning.org/wp-content/uploads/2016/07/LitReview_FlippedLearning.pdf" TargetMode="External"/><Relationship Id="rId4" Type="http://schemas.openxmlformats.org/officeDocument/2006/relationships/settings" Target="settings.xml"/><Relationship Id="rId9" Type="http://schemas.openxmlformats.org/officeDocument/2006/relationships/hyperlink" Target="http://flippedclassroom.or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0569-579F-4494-8672-0A264430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7695</Words>
  <Characters>41559</Characters>
  <Application>Microsoft Office Word</Application>
  <DocSecurity>0</DocSecurity>
  <Lines>346</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niari</dc:creator>
  <cp:lastModifiedBy>John Soudias</cp:lastModifiedBy>
  <cp:revision>2</cp:revision>
  <dcterms:created xsi:type="dcterms:W3CDTF">2019-03-05T22:32:00Z</dcterms:created>
  <dcterms:modified xsi:type="dcterms:W3CDTF">2019-03-05T22:32:00Z</dcterms:modified>
</cp:coreProperties>
</file>